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D8F" w:rsidRDefault="009C0D8F"/>
    <w:p w:rsidR="009C0D8F" w:rsidRDefault="009C0D8F"/>
    <w:p w:rsidR="009C0D8F" w:rsidRDefault="009C0D8F"/>
    <w:p w:rsidR="009C0D8F" w:rsidRDefault="009C0D8F"/>
    <w:p w:rsidR="009C0D8F" w:rsidRDefault="009C0D8F"/>
    <w:p w:rsidR="009C0D8F" w:rsidRDefault="009C0D8F"/>
    <w:p w:rsidR="009C0D8F" w:rsidRDefault="009C0D8F"/>
    <w:p w:rsidR="009C0D8F" w:rsidRDefault="009C0D8F"/>
    <w:p w:rsidR="009C0D8F" w:rsidRDefault="009C0D8F"/>
    <w:p w:rsidR="009C0D8F" w:rsidRDefault="009C0D8F"/>
    <w:p w:rsidR="009C0D8F" w:rsidRDefault="0082466E" w:rsidP="00C41AF7">
      <w:pPr>
        <w:jc w:val="center"/>
      </w:pPr>
      <w:r>
        <w:rPr>
          <w:noProof/>
        </w:rPr>
        <mc:AlternateContent>
          <mc:Choice Requires="wps">
            <w:drawing>
              <wp:anchor distT="0" distB="0" distL="114300" distR="114300" simplePos="0" relativeHeight="251663360" behindDoc="0" locked="0" layoutInCell="1" allowOverlap="1" wp14:anchorId="3B62D613" wp14:editId="59BB6307">
                <wp:simplePos x="0" y="0"/>
                <wp:positionH relativeFrom="margin">
                  <wp:align>right</wp:align>
                </wp:positionH>
                <wp:positionV relativeFrom="paragraph">
                  <wp:posOffset>207010</wp:posOffset>
                </wp:positionV>
                <wp:extent cx="5219700" cy="3257550"/>
                <wp:effectExtent l="0" t="0" r="0" b="0"/>
                <wp:wrapNone/>
                <wp:docPr id="10" name="Caixa de Texto 10"/>
                <wp:cNvGraphicFramePr/>
                <a:graphic xmlns:a="http://schemas.openxmlformats.org/drawingml/2006/main">
                  <a:graphicData uri="http://schemas.microsoft.com/office/word/2010/wordprocessingShape">
                    <wps:wsp>
                      <wps:cNvSpPr txBox="1"/>
                      <wps:spPr>
                        <a:xfrm>
                          <a:off x="0" y="0"/>
                          <a:ext cx="5219700" cy="3257550"/>
                        </a:xfrm>
                        <a:prstGeom prst="rect">
                          <a:avLst/>
                        </a:prstGeom>
                        <a:noFill/>
                        <a:ln w="6350">
                          <a:noFill/>
                        </a:ln>
                      </wps:spPr>
                      <wps:txbx>
                        <w:txbxContent>
                          <w:p w:rsidR="00E14A48" w:rsidRPr="005A0816" w:rsidRDefault="001E1AE5" w:rsidP="00BD5C8D">
                            <w:pPr>
                              <w:spacing w:after="100" w:afterAutospacing="1" w:line="240" w:lineRule="auto"/>
                              <w:jc w:val="center"/>
                              <w:rPr>
                                <w:rFonts w:ascii="Poppins Black" w:hAnsi="Poppins Black" w:cs="Poppins Black"/>
                                <w:color w:val="FFFFFF" w:themeColor="background1"/>
                                <w:sz w:val="96"/>
                                <w:szCs w:val="96"/>
                              </w:rPr>
                            </w:pPr>
                            <w:r>
                              <w:rPr>
                                <w:rFonts w:ascii="Poppins Black" w:hAnsi="Poppins Black" w:cs="Poppins Black"/>
                                <w:color w:val="FFFFFF" w:themeColor="background1"/>
                                <w:sz w:val="96"/>
                                <w:szCs w:val="96"/>
                              </w:rPr>
                              <w:t>REGULAMENTO</w:t>
                            </w:r>
                            <w:r w:rsidR="009617B8">
                              <w:rPr>
                                <w:rFonts w:ascii="Poppins Black" w:hAnsi="Poppins Black" w:cs="Poppins Black"/>
                                <w:color w:val="FFFFFF" w:themeColor="background1"/>
                                <w:sz w:val="96"/>
                                <w:szCs w:val="96"/>
                              </w:rPr>
                              <w:t xml:space="preserve"> </w:t>
                            </w:r>
                            <w:proofErr w:type="gramStart"/>
                            <w:r w:rsidR="009617B8">
                              <w:rPr>
                                <w:rFonts w:ascii="Poppins Black" w:hAnsi="Poppins Black" w:cs="Poppins Black"/>
                                <w:color w:val="FFFFFF" w:themeColor="background1"/>
                                <w:sz w:val="96"/>
                                <w:szCs w:val="96"/>
                              </w:rPr>
                              <w:t xml:space="preserve">DE </w:t>
                            </w:r>
                            <w:r w:rsidR="0082466E" w:rsidRPr="005A0816">
                              <w:rPr>
                                <w:rFonts w:ascii="Poppins Black" w:hAnsi="Poppins Black" w:cs="Poppins Black"/>
                                <w:color w:val="FFFFFF" w:themeColor="background1"/>
                                <w:sz w:val="96"/>
                                <w:szCs w:val="96"/>
                              </w:rPr>
                              <w:t xml:space="preserve"> EXTENSÃO</w:t>
                            </w:r>
                            <w:proofErr w:type="gramEnd"/>
                            <w:r w:rsidR="0082466E" w:rsidRPr="005A0816">
                              <w:rPr>
                                <w:rFonts w:ascii="Poppins Black" w:hAnsi="Poppins Black" w:cs="Poppins Black"/>
                                <w:color w:val="FFFFFF" w:themeColor="background1"/>
                                <w:sz w:val="96"/>
                                <w:szCs w:val="96"/>
                              </w:rPr>
                              <w:t xml:space="preserve"> </w:t>
                            </w:r>
                            <w:r w:rsidR="00C41AF7" w:rsidRPr="005A0816">
                              <w:rPr>
                                <w:rFonts w:ascii="Poppins Black" w:hAnsi="Poppins Black" w:cs="Poppins Black"/>
                                <w:color w:val="FFFFFF" w:themeColor="background1"/>
                                <w:sz w:val="96"/>
                                <w:szCs w:val="96"/>
                              </w:rPr>
                              <w:t>202</w:t>
                            </w:r>
                            <w:r w:rsidR="005A0816" w:rsidRPr="005A0816">
                              <w:rPr>
                                <w:rFonts w:ascii="Poppins Black" w:hAnsi="Poppins Black" w:cs="Poppins Black"/>
                                <w:color w:val="FFFFFF" w:themeColor="background1"/>
                                <w:sz w:val="96"/>
                                <w:szCs w:val="9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2D613" id="_x0000_t202" coordsize="21600,21600" o:spt="202" path="m,l,21600r21600,l21600,xe">
                <v:stroke joinstyle="miter"/>
                <v:path gradientshapeok="t" o:connecttype="rect"/>
              </v:shapetype>
              <v:shape id="Caixa de Texto 10" o:spid="_x0000_s1026" type="#_x0000_t202" style="position:absolute;left:0;text-align:left;margin-left:359.8pt;margin-top:16.3pt;width:411pt;height:25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" filled="f" stroked="f" strokeweight=".5pt">
                <v:textbox>
                  <w:txbxContent>
                    <w:p w:rsidR="00E14A48" w:rsidRPr="005A0816" w:rsidRDefault="001E1AE5" w:rsidP="00BD5C8D">
                      <w:pPr>
                        <w:spacing w:after="100" w:afterAutospacing="1" w:line="240" w:lineRule="auto"/>
                        <w:jc w:val="center"/>
                        <w:rPr>
                          <w:rFonts w:ascii="Poppins Black" w:hAnsi="Poppins Black" w:cs="Poppins Black"/>
                          <w:color w:val="FFFFFF" w:themeColor="background1"/>
                          <w:sz w:val="96"/>
                          <w:szCs w:val="96"/>
                        </w:rPr>
                      </w:pPr>
                      <w:r>
                        <w:rPr>
                          <w:rFonts w:ascii="Poppins Black" w:hAnsi="Poppins Black" w:cs="Poppins Black"/>
                          <w:color w:val="FFFFFF" w:themeColor="background1"/>
                          <w:sz w:val="96"/>
                          <w:szCs w:val="96"/>
                        </w:rPr>
                        <w:t>REGULAMENTO</w:t>
                      </w:r>
                      <w:r w:rsidR="009617B8">
                        <w:rPr>
                          <w:rFonts w:ascii="Poppins Black" w:hAnsi="Poppins Black" w:cs="Poppins Black"/>
                          <w:color w:val="FFFFFF" w:themeColor="background1"/>
                          <w:sz w:val="96"/>
                          <w:szCs w:val="96"/>
                        </w:rPr>
                        <w:t xml:space="preserve"> </w:t>
                      </w:r>
                      <w:proofErr w:type="gramStart"/>
                      <w:r w:rsidR="009617B8">
                        <w:rPr>
                          <w:rFonts w:ascii="Poppins Black" w:hAnsi="Poppins Black" w:cs="Poppins Black"/>
                          <w:color w:val="FFFFFF" w:themeColor="background1"/>
                          <w:sz w:val="96"/>
                          <w:szCs w:val="96"/>
                        </w:rPr>
                        <w:t xml:space="preserve">DE </w:t>
                      </w:r>
                      <w:r w:rsidR="0082466E" w:rsidRPr="005A0816">
                        <w:rPr>
                          <w:rFonts w:ascii="Poppins Black" w:hAnsi="Poppins Black" w:cs="Poppins Black"/>
                          <w:color w:val="FFFFFF" w:themeColor="background1"/>
                          <w:sz w:val="96"/>
                          <w:szCs w:val="96"/>
                        </w:rPr>
                        <w:t xml:space="preserve"> EXTENSÃO</w:t>
                      </w:r>
                      <w:proofErr w:type="gramEnd"/>
                      <w:r w:rsidR="0082466E" w:rsidRPr="005A0816">
                        <w:rPr>
                          <w:rFonts w:ascii="Poppins Black" w:hAnsi="Poppins Black" w:cs="Poppins Black"/>
                          <w:color w:val="FFFFFF" w:themeColor="background1"/>
                          <w:sz w:val="96"/>
                          <w:szCs w:val="96"/>
                        </w:rPr>
                        <w:t xml:space="preserve"> </w:t>
                      </w:r>
                      <w:r w:rsidR="00C41AF7" w:rsidRPr="005A0816">
                        <w:rPr>
                          <w:rFonts w:ascii="Poppins Black" w:hAnsi="Poppins Black" w:cs="Poppins Black"/>
                          <w:color w:val="FFFFFF" w:themeColor="background1"/>
                          <w:sz w:val="96"/>
                          <w:szCs w:val="96"/>
                        </w:rPr>
                        <w:t>202</w:t>
                      </w:r>
                      <w:r w:rsidR="005A0816" w:rsidRPr="005A0816">
                        <w:rPr>
                          <w:rFonts w:ascii="Poppins Black" w:hAnsi="Poppins Black" w:cs="Poppins Black"/>
                          <w:color w:val="FFFFFF" w:themeColor="background1"/>
                          <w:sz w:val="96"/>
                          <w:szCs w:val="96"/>
                        </w:rPr>
                        <w:t>3</w:t>
                      </w:r>
                    </w:p>
                  </w:txbxContent>
                </v:textbox>
                <w10:wrap anchorx="margin"/>
              </v:shape>
            </w:pict>
          </mc:Fallback>
        </mc:AlternateContent>
      </w:r>
    </w:p>
    <w:p w:rsidR="009C0D8F" w:rsidRDefault="009C0D8F"/>
    <w:p w:rsidR="009C0D8F" w:rsidRDefault="009C0D8F"/>
    <w:p w:rsidR="009C0D8F" w:rsidRDefault="009C0D8F"/>
    <w:p w:rsidR="009C0D8F" w:rsidRDefault="009C0D8F"/>
    <w:p w:rsidR="009C0D8F" w:rsidRDefault="009C0D8F"/>
    <w:p w:rsidR="009C0D8F" w:rsidRDefault="009C0D8F">
      <w:bookmarkStart w:id="0" w:name="_GoBack"/>
      <w:bookmarkEnd w:id="0"/>
    </w:p>
    <w:p w:rsidR="009C0D8F" w:rsidRDefault="009C0D8F"/>
    <w:p w:rsidR="009C0D8F" w:rsidRDefault="009C0D8F"/>
    <w:p w:rsidR="009C0D8F" w:rsidRDefault="009C0D8F"/>
    <w:p w:rsidR="009C0D8F" w:rsidRDefault="009C0D8F"/>
    <w:p w:rsidR="009C0D8F" w:rsidRDefault="009C0D8F"/>
    <w:p w:rsidR="009C0D8F" w:rsidRDefault="009C0D8F"/>
    <w:p w:rsidR="009C0D8F" w:rsidRDefault="009C0D8F"/>
    <w:p w:rsidR="009C0D8F" w:rsidRDefault="009C0D8F"/>
    <w:p w:rsidR="009C0D8F" w:rsidRDefault="009C0D8F"/>
    <w:p w:rsidR="009C0D8F" w:rsidRDefault="009C0D8F"/>
    <w:p w:rsidR="009617B8" w:rsidRDefault="009617B8" w:rsidP="009617B8">
      <w:pPr>
        <w:tabs>
          <w:tab w:val="left" w:pos="5520"/>
        </w:tabs>
        <w:jc w:val="center"/>
      </w:pPr>
    </w:p>
    <w:p w:rsidR="009617B8" w:rsidRDefault="009617B8" w:rsidP="009617B8">
      <w:pPr>
        <w:tabs>
          <w:tab w:val="left" w:pos="5520"/>
        </w:tabs>
        <w:jc w:val="center"/>
      </w:pPr>
    </w:p>
    <w:p w:rsidR="001E1AE5" w:rsidRPr="003E6B4E" w:rsidRDefault="001E1AE5" w:rsidP="001E1AE5">
      <w:pPr>
        <w:jc w:val="both"/>
        <w:rPr>
          <w:rFonts w:ascii="Arial" w:hAnsi="Arial" w:cs="Arial"/>
          <w:sz w:val="24"/>
          <w:szCs w:val="24"/>
        </w:rPr>
      </w:pPr>
      <w:r w:rsidRPr="003E6B4E">
        <w:rPr>
          <w:rFonts w:ascii="Arial" w:hAnsi="Arial" w:cs="Arial"/>
          <w:sz w:val="24"/>
          <w:szCs w:val="24"/>
        </w:rPr>
        <w:t>SUMÁRIO</w:t>
      </w:r>
    </w:p>
    <w:p w:rsidR="001E1AE5" w:rsidRDefault="001E1AE5" w:rsidP="001E1AE5">
      <w:pPr>
        <w:shd w:val="clear" w:color="auto" w:fill="FFFFFF"/>
        <w:spacing w:before="100" w:beforeAutospacing="1" w:after="100" w:afterAutospacing="1"/>
        <w:jc w:val="both"/>
        <w:outlineLvl w:val="2"/>
        <w:rPr>
          <w:rFonts w:ascii="Arial" w:hAnsi="Arial" w:cs="Arial"/>
          <w:b/>
          <w:bCs/>
          <w:color w:val="000000"/>
          <w:sz w:val="24"/>
          <w:szCs w:val="24"/>
        </w:rPr>
      </w:pPr>
    </w:p>
    <w:p w:rsidR="001E1AE5" w:rsidRPr="00D03296" w:rsidRDefault="001E1AE5" w:rsidP="001E1AE5">
      <w:pPr>
        <w:shd w:val="clear" w:color="auto" w:fill="FFFFFF"/>
        <w:spacing w:before="100" w:beforeAutospacing="1" w:after="100" w:afterAutospacing="1"/>
        <w:jc w:val="both"/>
        <w:outlineLvl w:val="2"/>
        <w:rPr>
          <w:rFonts w:ascii="Arial" w:hAnsi="Arial" w:cs="Arial"/>
          <w:b/>
          <w:bCs/>
          <w:color w:val="000000"/>
          <w:sz w:val="24"/>
          <w:szCs w:val="24"/>
        </w:rPr>
      </w:pPr>
    </w:p>
    <w:p w:rsidR="001E1AE5" w:rsidRPr="00E96118" w:rsidRDefault="001E1AE5" w:rsidP="001E1AE5">
      <w:pPr>
        <w:pStyle w:val="Sumrio1"/>
        <w:jc w:val="both"/>
        <w:rPr>
          <w:rFonts w:ascii="Arial" w:hAnsi="Arial" w:cs="Arial"/>
          <w:noProof/>
          <w:sz w:val="24"/>
          <w:szCs w:val="24"/>
        </w:rPr>
      </w:pPr>
      <w:r w:rsidRPr="00E96118">
        <w:rPr>
          <w:rFonts w:ascii="Arial" w:hAnsi="Arial" w:cs="Arial"/>
          <w:bCs/>
          <w:color w:val="000000"/>
          <w:sz w:val="24"/>
          <w:szCs w:val="24"/>
        </w:rPr>
        <w:fldChar w:fldCharType="begin"/>
      </w:r>
      <w:r w:rsidRPr="00E96118">
        <w:rPr>
          <w:rFonts w:ascii="Arial" w:hAnsi="Arial" w:cs="Arial"/>
          <w:bCs/>
          <w:color w:val="000000"/>
          <w:sz w:val="24"/>
          <w:szCs w:val="24"/>
        </w:rPr>
        <w:instrText xml:space="preserve"> TOC \o "1-3" \h \z \u </w:instrText>
      </w:r>
      <w:r w:rsidRPr="00E96118">
        <w:rPr>
          <w:rFonts w:ascii="Arial" w:hAnsi="Arial" w:cs="Arial"/>
          <w:bCs/>
          <w:color w:val="000000"/>
          <w:sz w:val="24"/>
          <w:szCs w:val="24"/>
        </w:rPr>
        <w:fldChar w:fldCharType="separate"/>
      </w:r>
      <w:hyperlink w:anchor="_Toc482104853" w:history="1">
        <w:r w:rsidRPr="00E96118">
          <w:rPr>
            <w:rStyle w:val="Hyperlink"/>
            <w:rFonts w:ascii="Arial" w:hAnsi="Arial" w:cs="Arial"/>
            <w:bCs/>
            <w:noProof/>
            <w:sz w:val="24"/>
            <w:szCs w:val="24"/>
          </w:rPr>
          <w:t>CAPÍTULO I - APRESENTAÇÃO</w:t>
        </w:r>
        <w:r w:rsidRPr="00E96118">
          <w:rPr>
            <w:rFonts w:ascii="Arial" w:hAnsi="Arial" w:cs="Arial"/>
            <w:noProof/>
            <w:webHidden/>
            <w:sz w:val="24"/>
            <w:szCs w:val="24"/>
          </w:rPr>
          <w:tab/>
        </w:r>
        <w:r w:rsidRPr="00E96118">
          <w:rPr>
            <w:rFonts w:ascii="Arial" w:hAnsi="Arial" w:cs="Arial"/>
            <w:noProof/>
            <w:webHidden/>
            <w:sz w:val="24"/>
            <w:szCs w:val="24"/>
          </w:rPr>
          <w:fldChar w:fldCharType="begin"/>
        </w:r>
        <w:r w:rsidRPr="00E96118">
          <w:rPr>
            <w:rFonts w:ascii="Arial" w:hAnsi="Arial" w:cs="Arial"/>
            <w:noProof/>
            <w:webHidden/>
            <w:sz w:val="24"/>
            <w:szCs w:val="24"/>
          </w:rPr>
          <w:instrText xml:space="preserve"> PAGEREF _Toc482104853 \h </w:instrText>
        </w:r>
        <w:r w:rsidRPr="00E96118">
          <w:rPr>
            <w:rFonts w:ascii="Arial" w:hAnsi="Arial" w:cs="Arial"/>
            <w:noProof/>
            <w:webHidden/>
            <w:sz w:val="24"/>
            <w:szCs w:val="24"/>
          </w:rPr>
        </w:r>
        <w:r w:rsidRPr="00E96118">
          <w:rPr>
            <w:rFonts w:ascii="Arial" w:hAnsi="Arial" w:cs="Arial"/>
            <w:noProof/>
            <w:webHidden/>
            <w:sz w:val="24"/>
            <w:szCs w:val="24"/>
          </w:rPr>
          <w:fldChar w:fldCharType="separate"/>
        </w:r>
        <w:r w:rsidRPr="00E96118">
          <w:rPr>
            <w:rFonts w:ascii="Arial" w:hAnsi="Arial" w:cs="Arial"/>
            <w:noProof/>
            <w:webHidden/>
            <w:sz w:val="24"/>
            <w:szCs w:val="24"/>
          </w:rPr>
          <w:t>3</w:t>
        </w:r>
        <w:r w:rsidRPr="00E96118">
          <w:rPr>
            <w:rFonts w:ascii="Arial" w:hAnsi="Arial" w:cs="Arial"/>
            <w:noProof/>
            <w:webHidden/>
            <w:sz w:val="24"/>
            <w:szCs w:val="24"/>
          </w:rPr>
          <w:fldChar w:fldCharType="end"/>
        </w:r>
      </w:hyperlink>
    </w:p>
    <w:p w:rsidR="001E1AE5" w:rsidRPr="00E96118" w:rsidRDefault="006A384F" w:rsidP="001E1AE5">
      <w:pPr>
        <w:pStyle w:val="Sumrio1"/>
        <w:jc w:val="both"/>
        <w:rPr>
          <w:rFonts w:ascii="Arial" w:hAnsi="Arial" w:cs="Arial"/>
          <w:noProof/>
          <w:sz w:val="24"/>
          <w:szCs w:val="24"/>
        </w:rPr>
      </w:pPr>
      <w:hyperlink w:anchor="_Toc482104854" w:history="1">
        <w:r w:rsidR="001E1AE5" w:rsidRPr="00E96118">
          <w:rPr>
            <w:rStyle w:val="Hyperlink"/>
            <w:rFonts w:ascii="Arial" w:hAnsi="Arial" w:cs="Arial"/>
            <w:bCs/>
            <w:noProof/>
            <w:sz w:val="24"/>
            <w:szCs w:val="24"/>
          </w:rPr>
          <w:t>CAPÍTULO II – DOS OBJETIVOS</w:t>
        </w:r>
        <w:r w:rsidR="001E1AE5" w:rsidRPr="00E96118">
          <w:rPr>
            <w:rFonts w:ascii="Arial" w:hAnsi="Arial" w:cs="Arial"/>
            <w:noProof/>
            <w:webHidden/>
            <w:sz w:val="24"/>
            <w:szCs w:val="24"/>
          </w:rPr>
          <w:tab/>
        </w:r>
        <w:r w:rsidR="001E1AE5" w:rsidRPr="00E96118">
          <w:rPr>
            <w:rFonts w:ascii="Arial" w:hAnsi="Arial" w:cs="Arial"/>
            <w:noProof/>
            <w:webHidden/>
            <w:sz w:val="24"/>
            <w:szCs w:val="24"/>
          </w:rPr>
          <w:fldChar w:fldCharType="begin"/>
        </w:r>
        <w:r w:rsidR="001E1AE5" w:rsidRPr="00E96118">
          <w:rPr>
            <w:rFonts w:ascii="Arial" w:hAnsi="Arial" w:cs="Arial"/>
            <w:noProof/>
            <w:webHidden/>
            <w:sz w:val="24"/>
            <w:szCs w:val="24"/>
          </w:rPr>
          <w:instrText xml:space="preserve"> PAGEREF _Toc482104854 \h </w:instrText>
        </w:r>
        <w:r w:rsidR="001E1AE5" w:rsidRPr="00E96118">
          <w:rPr>
            <w:rFonts w:ascii="Arial" w:hAnsi="Arial" w:cs="Arial"/>
            <w:noProof/>
            <w:webHidden/>
            <w:sz w:val="24"/>
            <w:szCs w:val="24"/>
          </w:rPr>
        </w:r>
        <w:r w:rsidR="001E1AE5" w:rsidRPr="00E96118">
          <w:rPr>
            <w:rFonts w:ascii="Arial" w:hAnsi="Arial" w:cs="Arial"/>
            <w:noProof/>
            <w:webHidden/>
            <w:sz w:val="24"/>
            <w:szCs w:val="24"/>
          </w:rPr>
          <w:fldChar w:fldCharType="separate"/>
        </w:r>
        <w:r w:rsidR="001E1AE5" w:rsidRPr="00E96118">
          <w:rPr>
            <w:rFonts w:ascii="Arial" w:hAnsi="Arial" w:cs="Arial"/>
            <w:noProof/>
            <w:webHidden/>
            <w:sz w:val="24"/>
            <w:szCs w:val="24"/>
          </w:rPr>
          <w:t>3</w:t>
        </w:r>
        <w:r w:rsidR="001E1AE5" w:rsidRPr="00E96118">
          <w:rPr>
            <w:rFonts w:ascii="Arial" w:hAnsi="Arial" w:cs="Arial"/>
            <w:noProof/>
            <w:webHidden/>
            <w:sz w:val="24"/>
            <w:szCs w:val="24"/>
          </w:rPr>
          <w:fldChar w:fldCharType="end"/>
        </w:r>
      </w:hyperlink>
    </w:p>
    <w:p w:rsidR="001E1AE5" w:rsidRPr="00E96118" w:rsidRDefault="006A384F" w:rsidP="001E1AE5">
      <w:pPr>
        <w:pStyle w:val="Sumrio1"/>
        <w:jc w:val="both"/>
        <w:rPr>
          <w:rFonts w:ascii="Arial" w:hAnsi="Arial" w:cs="Arial"/>
          <w:noProof/>
          <w:sz w:val="24"/>
          <w:szCs w:val="24"/>
        </w:rPr>
      </w:pPr>
      <w:hyperlink w:anchor="_Toc482104855" w:history="1">
        <w:r w:rsidR="001E1AE5" w:rsidRPr="00E96118">
          <w:rPr>
            <w:rStyle w:val="Hyperlink"/>
            <w:rFonts w:ascii="Arial" w:hAnsi="Arial" w:cs="Arial"/>
            <w:bCs/>
            <w:noProof/>
            <w:sz w:val="24"/>
            <w:szCs w:val="24"/>
          </w:rPr>
          <w:t>CAPÍTULO III - MODALIDADES</w:t>
        </w:r>
        <w:r w:rsidR="001E1AE5" w:rsidRPr="00E96118">
          <w:rPr>
            <w:rFonts w:ascii="Arial" w:hAnsi="Arial" w:cs="Arial"/>
            <w:noProof/>
            <w:webHidden/>
            <w:sz w:val="24"/>
            <w:szCs w:val="24"/>
          </w:rPr>
          <w:tab/>
        </w:r>
        <w:r w:rsidR="001E1AE5" w:rsidRPr="00E96118">
          <w:rPr>
            <w:rFonts w:ascii="Arial" w:hAnsi="Arial" w:cs="Arial"/>
            <w:noProof/>
            <w:webHidden/>
            <w:sz w:val="24"/>
            <w:szCs w:val="24"/>
          </w:rPr>
          <w:fldChar w:fldCharType="begin"/>
        </w:r>
        <w:r w:rsidR="001E1AE5" w:rsidRPr="00E96118">
          <w:rPr>
            <w:rFonts w:ascii="Arial" w:hAnsi="Arial" w:cs="Arial"/>
            <w:noProof/>
            <w:webHidden/>
            <w:sz w:val="24"/>
            <w:szCs w:val="24"/>
          </w:rPr>
          <w:instrText xml:space="preserve"> PAGEREF _Toc482104855 \h </w:instrText>
        </w:r>
        <w:r w:rsidR="001E1AE5" w:rsidRPr="00E96118">
          <w:rPr>
            <w:rFonts w:ascii="Arial" w:hAnsi="Arial" w:cs="Arial"/>
            <w:noProof/>
            <w:webHidden/>
            <w:sz w:val="24"/>
            <w:szCs w:val="24"/>
          </w:rPr>
        </w:r>
        <w:r w:rsidR="001E1AE5" w:rsidRPr="00E96118">
          <w:rPr>
            <w:rFonts w:ascii="Arial" w:hAnsi="Arial" w:cs="Arial"/>
            <w:noProof/>
            <w:webHidden/>
            <w:sz w:val="24"/>
            <w:szCs w:val="24"/>
          </w:rPr>
          <w:fldChar w:fldCharType="separate"/>
        </w:r>
        <w:r w:rsidR="001E1AE5" w:rsidRPr="00E96118">
          <w:rPr>
            <w:rFonts w:ascii="Arial" w:hAnsi="Arial" w:cs="Arial"/>
            <w:noProof/>
            <w:webHidden/>
            <w:sz w:val="24"/>
            <w:szCs w:val="24"/>
          </w:rPr>
          <w:t>4</w:t>
        </w:r>
        <w:r w:rsidR="001E1AE5" w:rsidRPr="00E96118">
          <w:rPr>
            <w:rFonts w:ascii="Arial" w:hAnsi="Arial" w:cs="Arial"/>
            <w:noProof/>
            <w:webHidden/>
            <w:sz w:val="24"/>
            <w:szCs w:val="24"/>
          </w:rPr>
          <w:fldChar w:fldCharType="end"/>
        </w:r>
      </w:hyperlink>
    </w:p>
    <w:p w:rsidR="001E1AE5" w:rsidRPr="00E96118" w:rsidRDefault="006A384F" w:rsidP="001E1AE5">
      <w:pPr>
        <w:pStyle w:val="Sumrio1"/>
        <w:jc w:val="both"/>
        <w:rPr>
          <w:rFonts w:ascii="Arial" w:hAnsi="Arial" w:cs="Arial"/>
          <w:noProof/>
          <w:sz w:val="24"/>
          <w:szCs w:val="24"/>
        </w:rPr>
      </w:pPr>
      <w:hyperlink w:anchor="_Toc482104856" w:history="1">
        <w:r w:rsidR="001E1AE5" w:rsidRPr="00E96118">
          <w:rPr>
            <w:rStyle w:val="Hyperlink"/>
            <w:rFonts w:ascii="Arial" w:hAnsi="Arial" w:cs="Arial"/>
            <w:bCs/>
            <w:noProof/>
            <w:sz w:val="24"/>
            <w:szCs w:val="24"/>
          </w:rPr>
          <w:t>CAPÍTULO IV  -  ÁREAS TEMÁTICAS</w:t>
        </w:r>
        <w:r w:rsidR="001E1AE5" w:rsidRPr="00E96118">
          <w:rPr>
            <w:rFonts w:ascii="Arial" w:hAnsi="Arial" w:cs="Arial"/>
            <w:noProof/>
            <w:webHidden/>
            <w:sz w:val="24"/>
            <w:szCs w:val="24"/>
          </w:rPr>
          <w:tab/>
        </w:r>
        <w:r w:rsidR="001E1AE5" w:rsidRPr="00E96118">
          <w:rPr>
            <w:rFonts w:ascii="Arial" w:hAnsi="Arial" w:cs="Arial"/>
            <w:noProof/>
            <w:webHidden/>
            <w:sz w:val="24"/>
            <w:szCs w:val="24"/>
          </w:rPr>
          <w:fldChar w:fldCharType="begin"/>
        </w:r>
        <w:r w:rsidR="001E1AE5" w:rsidRPr="00E96118">
          <w:rPr>
            <w:rFonts w:ascii="Arial" w:hAnsi="Arial" w:cs="Arial"/>
            <w:noProof/>
            <w:webHidden/>
            <w:sz w:val="24"/>
            <w:szCs w:val="24"/>
          </w:rPr>
          <w:instrText xml:space="preserve"> PAGEREF _Toc482104856 \h </w:instrText>
        </w:r>
        <w:r w:rsidR="001E1AE5" w:rsidRPr="00E96118">
          <w:rPr>
            <w:rFonts w:ascii="Arial" w:hAnsi="Arial" w:cs="Arial"/>
            <w:noProof/>
            <w:webHidden/>
            <w:sz w:val="24"/>
            <w:szCs w:val="24"/>
          </w:rPr>
        </w:r>
        <w:r w:rsidR="001E1AE5" w:rsidRPr="00E96118">
          <w:rPr>
            <w:rFonts w:ascii="Arial" w:hAnsi="Arial" w:cs="Arial"/>
            <w:noProof/>
            <w:webHidden/>
            <w:sz w:val="24"/>
            <w:szCs w:val="24"/>
          </w:rPr>
          <w:fldChar w:fldCharType="separate"/>
        </w:r>
        <w:r w:rsidR="001E1AE5" w:rsidRPr="00E96118">
          <w:rPr>
            <w:rFonts w:ascii="Arial" w:hAnsi="Arial" w:cs="Arial"/>
            <w:noProof/>
            <w:webHidden/>
            <w:sz w:val="24"/>
            <w:szCs w:val="24"/>
          </w:rPr>
          <w:t>5</w:t>
        </w:r>
        <w:r w:rsidR="001E1AE5" w:rsidRPr="00E96118">
          <w:rPr>
            <w:rFonts w:ascii="Arial" w:hAnsi="Arial" w:cs="Arial"/>
            <w:noProof/>
            <w:webHidden/>
            <w:sz w:val="24"/>
            <w:szCs w:val="24"/>
          </w:rPr>
          <w:fldChar w:fldCharType="end"/>
        </w:r>
      </w:hyperlink>
    </w:p>
    <w:p w:rsidR="001E1AE5" w:rsidRPr="00E96118" w:rsidRDefault="006A384F" w:rsidP="001E1AE5">
      <w:pPr>
        <w:pStyle w:val="Sumrio1"/>
        <w:jc w:val="both"/>
        <w:rPr>
          <w:rFonts w:ascii="Arial" w:hAnsi="Arial" w:cs="Arial"/>
          <w:noProof/>
          <w:sz w:val="24"/>
          <w:szCs w:val="24"/>
        </w:rPr>
      </w:pPr>
      <w:hyperlink w:anchor="_Toc482104857" w:history="1">
        <w:r w:rsidR="001E1AE5" w:rsidRPr="00E96118">
          <w:rPr>
            <w:rStyle w:val="Hyperlink"/>
            <w:rFonts w:ascii="Arial" w:hAnsi="Arial" w:cs="Arial"/>
            <w:bCs/>
            <w:noProof/>
            <w:sz w:val="24"/>
            <w:szCs w:val="24"/>
          </w:rPr>
          <w:t>CAPÍTULO V – DO FUNCIONAMENTO DOS PROJETOS DE EXTENSÃO</w:t>
        </w:r>
        <w:r w:rsidR="001E1AE5" w:rsidRPr="00E96118">
          <w:rPr>
            <w:rFonts w:ascii="Arial" w:hAnsi="Arial" w:cs="Arial"/>
            <w:noProof/>
            <w:webHidden/>
            <w:sz w:val="24"/>
            <w:szCs w:val="24"/>
          </w:rPr>
          <w:tab/>
        </w:r>
        <w:r w:rsidR="001E1AE5" w:rsidRPr="00E96118">
          <w:rPr>
            <w:rFonts w:ascii="Arial" w:hAnsi="Arial" w:cs="Arial"/>
            <w:noProof/>
            <w:webHidden/>
            <w:sz w:val="24"/>
            <w:szCs w:val="24"/>
          </w:rPr>
          <w:fldChar w:fldCharType="begin"/>
        </w:r>
        <w:r w:rsidR="001E1AE5" w:rsidRPr="00E96118">
          <w:rPr>
            <w:rFonts w:ascii="Arial" w:hAnsi="Arial" w:cs="Arial"/>
            <w:noProof/>
            <w:webHidden/>
            <w:sz w:val="24"/>
            <w:szCs w:val="24"/>
          </w:rPr>
          <w:instrText xml:space="preserve"> PAGEREF _Toc482104857 \h </w:instrText>
        </w:r>
        <w:r w:rsidR="001E1AE5" w:rsidRPr="00E96118">
          <w:rPr>
            <w:rFonts w:ascii="Arial" w:hAnsi="Arial" w:cs="Arial"/>
            <w:noProof/>
            <w:webHidden/>
            <w:sz w:val="24"/>
            <w:szCs w:val="24"/>
          </w:rPr>
        </w:r>
        <w:r w:rsidR="001E1AE5" w:rsidRPr="00E96118">
          <w:rPr>
            <w:rFonts w:ascii="Arial" w:hAnsi="Arial" w:cs="Arial"/>
            <w:noProof/>
            <w:webHidden/>
            <w:sz w:val="24"/>
            <w:szCs w:val="24"/>
          </w:rPr>
          <w:fldChar w:fldCharType="separate"/>
        </w:r>
        <w:r w:rsidR="001E1AE5" w:rsidRPr="00E96118">
          <w:rPr>
            <w:rFonts w:ascii="Arial" w:hAnsi="Arial" w:cs="Arial"/>
            <w:noProof/>
            <w:webHidden/>
            <w:sz w:val="24"/>
            <w:szCs w:val="24"/>
          </w:rPr>
          <w:t>6</w:t>
        </w:r>
        <w:r w:rsidR="001E1AE5" w:rsidRPr="00E96118">
          <w:rPr>
            <w:rFonts w:ascii="Arial" w:hAnsi="Arial" w:cs="Arial"/>
            <w:noProof/>
            <w:webHidden/>
            <w:sz w:val="24"/>
            <w:szCs w:val="24"/>
          </w:rPr>
          <w:fldChar w:fldCharType="end"/>
        </w:r>
      </w:hyperlink>
    </w:p>
    <w:p w:rsidR="001E1AE5" w:rsidRPr="00E96118" w:rsidRDefault="006A384F" w:rsidP="001E1AE5">
      <w:pPr>
        <w:pStyle w:val="Sumrio1"/>
        <w:jc w:val="both"/>
        <w:rPr>
          <w:rFonts w:ascii="Arial" w:hAnsi="Arial" w:cs="Arial"/>
          <w:noProof/>
          <w:sz w:val="24"/>
          <w:szCs w:val="24"/>
        </w:rPr>
      </w:pPr>
      <w:hyperlink w:anchor="_Toc482104858" w:history="1">
        <w:r w:rsidR="001E1AE5" w:rsidRPr="00E96118">
          <w:rPr>
            <w:rStyle w:val="Hyperlink"/>
            <w:rFonts w:ascii="Arial" w:hAnsi="Arial" w:cs="Arial"/>
            <w:bCs/>
            <w:noProof/>
            <w:sz w:val="24"/>
            <w:szCs w:val="24"/>
          </w:rPr>
          <w:t>CAPÍTULO VI -  DOS CURSOS E EVENTOS</w:t>
        </w:r>
        <w:r w:rsidR="001E1AE5" w:rsidRPr="00E96118">
          <w:rPr>
            <w:rFonts w:ascii="Arial" w:hAnsi="Arial" w:cs="Arial"/>
            <w:noProof/>
            <w:webHidden/>
            <w:sz w:val="24"/>
            <w:szCs w:val="24"/>
          </w:rPr>
          <w:tab/>
        </w:r>
        <w:r w:rsidR="001E1AE5" w:rsidRPr="00E96118">
          <w:rPr>
            <w:rFonts w:ascii="Arial" w:hAnsi="Arial" w:cs="Arial"/>
            <w:noProof/>
            <w:webHidden/>
            <w:sz w:val="24"/>
            <w:szCs w:val="24"/>
          </w:rPr>
          <w:fldChar w:fldCharType="begin"/>
        </w:r>
        <w:r w:rsidR="001E1AE5" w:rsidRPr="00E96118">
          <w:rPr>
            <w:rFonts w:ascii="Arial" w:hAnsi="Arial" w:cs="Arial"/>
            <w:noProof/>
            <w:webHidden/>
            <w:sz w:val="24"/>
            <w:szCs w:val="24"/>
          </w:rPr>
          <w:instrText xml:space="preserve"> PAGEREF _Toc482104858 \h </w:instrText>
        </w:r>
        <w:r w:rsidR="001E1AE5" w:rsidRPr="00E96118">
          <w:rPr>
            <w:rFonts w:ascii="Arial" w:hAnsi="Arial" w:cs="Arial"/>
            <w:noProof/>
            <w:webHidden/>
            <w:sz w:val="24"/>
            <w:szCs w:val="24"/>
          </w:rPr>
        </w:r>
        <w:r w:rsidR="001E1AE5" w:rsidRPr="00E96118">
          <w:rPr>
            <w:rFonts w:ascii="Arial" w:hAnsi="Arial" w:cs="Arial"/>
            <w:noProof/>
            <w:webHidden/>
            <w:sz w:val="24"/>
            <w:szCs w:val="24"/>
          </w:rPr>
          <w:fldChar w:fldCharType="separate"/>
        </w:r>
        <w:r w:rsidR="001E1AE5" w:rsidRPr="00E96118">
          <w:rPr>
            <w:rFonts w:ascii="Arial" w:hAnsi="Arial" w:cs="Arial"/>
            <w:noProof/>
            <w:webHidden/>
            <w:sz w:val="24"/>
            <w:szCs w:val="24"/>
          </w:rPr>
          <w:t>6</w:t>
        </w:r>
        <w:r w:rsidR="001E1AE5" w:rsidRPr="00E96118">
          <w:rPr>
            <w:rFonts w:ascii="Arial" w:hAnsi="Arial" w:cs="Arial"/>
            <w:noProof/>
            <w:webHidden/>
            <w:sz w:val="24"/>
            <w:szCs w:val="24"/>
          </w:rPr>
          <w:fldChar w:fldCharType="end"/>
        </w:r>
      </w:hyperlink>
    </w:p>
    <w:p w:rsidR="001E1AE5" w:rsidRPr="00E96118" w:rsidRDefault="006A384F" w:rsidP="001E1AE5">
      <w:pPr>
        <w:pStyle w:val="Sumrio1"/>
        <w:jc w:val="both"/>
        <w:rPr>
          <w:rStyle w:val="Hyperlink"/>
          <w:rFonts w:ascii="Arial" w:hAnsi="Arial" w:cs="Arial"/>
          <w:noProof/>
          <w:sz w:val="24"/>
          <w:szCs w:val="24"/>
        </w:rPr>
      </w:pPr>
      <w:hyperlink w:anchor="_Toc482104859" w:history="1">
        <w:r w:rsidR="001E1AE5" w:rsidRPr="00E96118">
          <w:rPr>
            <w:rStyle w:val="Hyperlink"/>
            <w:rFonts w:ascii="Arial" w:hAnsi="Arial" w:cs="Arial"/>
            <w:bCs/>
            <w:noProof/>
            <w:sz w:val="24"/>
            <w:szCs w:val="24"/>
          </w:rPr>
          <w:t>CAPÍTULO VII – PROGRAMA DE BOLSAS DE EXTENSÃO</w:t>
        </w:r>
        <w:r w:rsidR="001E1AE5" w:rsidRPr="00E96118">
          <w:rPr>
            <w:rFonts w:ascii="Arial" w:hAnsi="Arial" w:cs="Arial"/>
            <w:noProof/>
            <w:webHidden/>
            <w:sz w:val="24"/>
            <w:szCs w:val="24"/>
          </w:rPr>
          <w:tab/>
        </w:r>
        <w:r w:rsidR="001E1AE5" w:rsidRPr="00E96118">
          <w:rPr>
            <w:rFonts w:ascii="Arial" w:hAnsi="Arial" w:cs="Arial"/>
            <w:noProof/>
            <w:webHidden/>
            <w:sz w:val="24"/>
            <w:szCs w:val="24"/>
          </w:rPr>
          <w:fldChar w:fldCharType="begin"/>
        </w:r>
        <w:r w:rsidR="001E1AE5" w:rsidRPr="00E96118">
          <w:rPr>
            <w:rFonts w:ascii="Arial" w:hAnsi="Arial" w:cs="Arial"/>
            <w:noProof/>
            <w:webHidden/>
            <w:sz w:val="24"/>
            <w:szCs w:val="24"/>
          </w:rPr>
          <w:instrText xml:space="preserve"> PAGEREF _Toc482104859 \h </w:instrText>
        </w:r>
        <w:r w:rsidR="001E1AE5" w:rsidRPr="00E96118">
          <w:rPr>
            <w:rFonts w:ascii="Arial" w:hAnsi="Arial" w:cs="Arial"/>
            <w:noProof/>
            <w:webHidden/>
            <w:sz w:val="24"/>
            <w:szCs w:val="24"/>
          </w:rPr>
        </w:r>
        <w:r w:rsidR="001E1AE5" w:rsidRPr="00E96118">
          <w:rPr>
            <w:rFonts w:ascii="Arial" w:hAnsi="Arial" w:cs="Arial"/>
            <w:noProof/>
            <w:webHidden/>
            <w:sz w:val="24"/>
            <w:szCs w:val="24"/>
          </w:rPr>
          <w:fldChar w:fldCharType="separate"/>
        </w:r>
        <w:r w:rsidR="001E1AE5" w:rsidRPr="00E96118">
          <w:rPr>
            <w:rFonts w:ascii="Arial" w:hAnsi="Arial" w:cs="Arial"/>
            <w:noProof/>
            <w:webHidden/>
            <w:sz w:val="24"/>
            <w:szCs w:val="24"/>
          </w:rPr>
          <w:t>7</w:t>
        </w:r>
        <w:r w:rsidR="001E1AE5" w:rsidRPr="00E96118">
          <w:rPr>
            <w:rFonts w:ascii="Arial" w:hAnsi="Arial" w:cs="Arial"/>
            <w:noProof/>
            <w:webHidden/>
            <w:sz w:val="24"/>
            <w:szCs w:val="24"/>
          </w:rPr>
          <w:fldChar w:fldCharType="end"/>
        </w:r>
      </w:hyperlink>
    </w:p>
    <w:p w:rsidR="001E1AE5" w:rsidRPr="00E96118" w:rsidRDefault="001E1AE5" w:rsidP="001E1AE5">
      <w:pPr>
        <w:rPr>
          <w:rFonts w:ascii="Arial" w:hAnsi="Arial" w:cs="Arial"/>
          <w:sz w:val="24"/>
          <w:szCs w:val="24"/>
        </w:rPr>
      </w:pPr>
      <w:r w:rsidRPr="00E96118">
        <w:rPr>
          <w:rFonts w:ascii="Arial" w:hAnsi="Arial" w:cs="Arial"/>
          <w:sz w:val="24"/>
          <w:szCs w:val="24"/>
        </w:rPr>
        <w:t xml:space="preserve">CAPÍTULO VIII - DISPOSIÇÕES </w:t>
      </w:r>
      <w:r>
        <w:rPr>
          <w:rFonts w:ascii="Arial" w:hAnsi="Arial" w:cs="Arial"/>
          <w:sz w:val="24"/>
          <w:szCs w:val="24"/>
        </w:rPr>
        <w:t>G</w:t>
      </w:r>
      <w:r w:rsidRPr="00E96118">
        <w:rPr>
          <w:rFonts w:ascii="Arial" w:hAnsi="Arial" w:cs="Arial"/>
          <w:sz w:val="24"/>
          <w:szCs w:val="24"/>
        </w:rPr>
        <w:t>ERAIS</w:t>
      </w:r>
      <w:r>
        <w:rPr>
          <w:rFonts w:ascii="Arial" w:hAnsi="Arial" w:cs="Arial"/>
          <w:sz w:val="24"/>
          <w:szCs w:val="24"/>
        </w:rPr>
        <w:t xml:space="preserve"> </w:t>
      </w:r>
      <w:r w:rsidRPr="00E96118">
        <w:rPr>
          <w:rFonts w:ascii="Arial" w:hAnsi="Arial" w:cs="Arial"/>
          <w:sz w:val="24"/>
          <w:szCs w:val="24"/>
        </w:rPr>
        <w:t>.....................................................................  9</w:t>
      </w:r>
    </w:p>
    <w:p w:rsidR="001E1AE5" w:rsidRPr="00D03296" w:rsidRDefault="001E1AE5" w:rsidP="001E1AE5">
      <w:pPr>
        <w:shd w:val="clear" w:color="auto" w:fill="FFFFFF"/>
        <w:spacing w:before="100" w:beforeAutospacing="1" w:after="100" w:afterAutospacing="1" w:line="360" w:lineRule="auto"/>
        <w:jc w:val="both"/>
        <w:outlineLvl w:val="2"/>
        <w:rPr>
          <w:rFonts w:ascii="Arial" w:hAnsi="Arial" w:cs="Arial"/>
          <w:b/>
          <w:bCs/>
          <w:color w:val="000000"/>
          <w:sz w:val="24"/>
          <w:szCs w:val="24"/>
        </w:rPr>
      </w:pPr>
      <w:r w:rsidRPr="00E96118">
        <w:rPr>
          <w:rFonts w:ascii="Arial" w:hAnsi="Arial" w:cs="Arial"/>
          <w:bCs/>
          <w:color w:val="000000"/>
          <w:sz w:val="24"/>
          <w:szCs w:val="24"/>
        </w:rPr>
        <w:fldChar w:fldCharType="end"/>
      </w:r>
    </w:p>
    <w:p w:rsidR="001E1AE5" w:rsidRPr="00D03296" w:rsidRDefault="001E1AE5" w:rsidP="001E1AE5">
      <w:pPr>
        <w:shd w:val="clear" w:color="auto" w:fill="FFFFFF"/>
        <w:spacing w:before="100" w:beforeAutospacing="1" w:after="100" w:afterAutospacing="1"/>
        <w:jc w:val="both"/>
        <w:outlineLvl w:val="2"/>
        <w:rPr>
          <w:rFonts w:ascii="Arial" w:hAnsi="Arial" w:cs="Arial"/>
          <w:b/>
          <w:bCs/>
          <w:color w:val="000000"/>
          <w:sz w:val="24"/>
          <w:szCs w:val="24"/>
        </w:rPr>
      </w:pPr>
    </w:p>
    <w:p w:rsidR="001E1AE5" w:rsidRPr="00D03296" w:rsidRDefault="001E1AE5" w:rsidP="001E1AE5">
      <w:pPr>
        <w:shd w:val="clear" w:color="auto" w:fill="FFFFFF"/>
        <w:spacing w:before="100" w:beforeAutospacing="1" w:after="100" w:afterAutospacing="1"/>
        <w:jc w:val="both"/>
        <w:outlineLvl w:val="2"/>
        <w:rPr>
          <w:rFonts w:ascii="Arial" w:hAnsi="Arial" w:cs="Arial"/>
          <w:b/>
          <w:bCs/>
          <w:color w:val="000000"/>
          <w:sz w:val="24"/>
          <w:szCs w:val="24"/>
        </w:rPr>
      </w:pPr>
    </w:p>
    <w:p w:rsidR="001E1AE5" w:rsidRPr="00CC4A67" w:rsidRDefault="001E1AE5" w:rsidP="001E1AE5">
      <w:pPr>
        <w:spacing w:line="360" w:lineRule="auto"/>
        <w:jc w:val="center"/>
        <w:rPr>
          <w:rFonts w:ascii="Arial" w:hAnsi="Arial" w:cs="Arial"/>
          <w:b/>
          <w:sz w:val="24"/>
          <w:szCs w:val="24"/>
        </w:rPr>
      </w:pPr>
      <w:bookmarkStart w:id="1" w:name="_Toc413149176"/>
      <w:bookmarkStart w:id="2" w:name="_Toc413149223"/>
      <w:r>
        <w:br w:type="page"/>
      </w:r>
      <w:r w:rsidRPr="00CC4A67">
        <w:rPr>
          <w:rFonts w:ascii="Arial" w:hAnsi="Arial" w:cs="Arial"/>
          <w:b/>
          <w:sz w:val="24"/>
          <w:szCs w:val="24"/>
        </w:rPr>
        <w:lastRenderedPageBreak/>
        <w:t>REGULAMENTO DAS ATIVIDADES DE EXTENSÃO</w:t>
      </w:r>
      <w:bookmarkEnd w:id="1"/>
      <w:bookmarkEnd w:id="2"/>
    </w:p>
    <w:p w:rsidR="001E1AE5" w:rsidRPr="00D03296" w:rsidRDefault="001E1AE5" w:rsidP="001E1AE5">
      <w:pPr>
        <w:shd w:val="clear" w:color="auto" w:fill="FFFFFF"/>
        <w:spacing w:line="360" w:lineRule="auto"/>
        <w:jc w:val="both"/>
        <w:rPr>
          <w:rFonts w:ascii="Arial" w:hAnsi="Arial" w:cs="Arial"/>
          <w:b/>
          <w:bCs/>
          <w:color w:val="000000"/>
          <w:sz w:val="24"/>
          <w:szCs w:val="24"/>
        </w:rPr>
      </w:pPr>
    </w:p>
    <w:p w:rsidR="001E1AE5" w:rsidRDefault="001E1AE5" w:rsidP="001E1AE5">
      <w:pPr>
        <w:pStyle w:val="Ttulo1"/>
        <w:spacing w:line="360" w:lineRule="auto"/>
        <w:jc w:val="center"/>
        <w:rPr>
          <w:rFonts w:ascii="Arial" w:hAnsi="Arial" w:cs="Arial"/>
          <w:b/>
          <w:bCs/>
          <w:color w:val="000000"/>
          <w:sz w:val="24"/>
          <w:szCs w:val="24"/>
        </w:rPr>
      </w:pPr>
      <w:bookmarkStart w:id="3" w:name="_Toc413149177"/>
      <w:bookmarkStart w:id="4" w:name="_Toc482104853"/>
      <w:r w:rsidRPr="00D03296">
        <w:rPr>
          <w:rFonts w:ascii="Arial" w:hAnsi="Arial" w:cs="Arial"/>
          <w:b/>
          <w:bCs/>
          <w:color w:val="000000"/>
          <w:sz w:val="24"/>
          <w:szCs w:val="24"/>
        </w:rPr>
        <w:t xml:space="preserve">CAPÍTULO I </w:t>
      </w:r>
      <w:r>
        <w:rPr>
          <w:rFonts w:ascii="Arial" w:hAnsi="Arial" w:cs="Arial"/>
          <w:b/>
          <w:bCs/>
          <w:color w:val="000000"/>
          <w:sz w:val="24"/>
          <w:szCs w:val="24"/>
        </w:rPr>
        <w:t xml:space="preserve">– </w:t>
      </w:r>
      <w:bookmarkEnd w:id="3"/>
      <w:bookmarkEnd w:id="4"/>
      <w:r>
        <w:rPr>
          <w:rFonts w:ascii="Arial" w:hAnsi="Arial" w:cs="Arial"/>
          <w:b/>
          <w:bCs/>
          <w:color w:val="000000"/>
          <w:sz w:val="24"/>
          <w:szCs w:val="24"/>
        </w:rPr>
        <w:t>APRESENTAÇÃO</w:t>
      </w:r>
    </w:p>
    <w:p w:rsidR="001E1AE5" w:rsidRPr="00CC4A67" w:rsidRDefault="001E1AE5" w:rsidP="001E1AE5">
      <w:pPr>
        <w:spacing w:line="360" w:lineRule="auto"/>
        <w:jc w:val="both"/>
      </w:pPr>
    </w:p>
    <w:p w:rsidR="001E1AE5" w:rsidRDefault="001E1AE5" w:rsidP="001E1AE5">
      <w:pPr>
        <w:shd w:val="clear" w:color="auto" w:fill="FFFFFF"/>
        <w:spacing w:line="360" w:lineRule="auto"/>
        <w:jc w:val="both"/>
        <w:rPr>
          <w:rFonts w:ascii="Arial" w:hAnsi="Arial" w:cs="Arial"/>
          <w:sz w:val="24"/>
          <w:szCs w:val="24"/>
        </w:rPr>
      </w:pPr>
      <w:r w:rsidRPr="00D03296">
        <w:rPr>
          <w:rFonts w:ascii="Arial" w:hAnsi="Arial" w:cs="Arial"/>
          <w:b/>
          <w:color w:val="000000"/>
          <w:sz w:val="24"/>
          <w:szCs w:val="24"/>
        </w:rPr>
        <w:t>Art. 1</w:t>
      </w:r>
      <w:r w:rsidRPr="00D03296">
        <w:rPr>
          <w:rFonts w:ascii="Arial" w:hAnsi="Arial" w:cs="Arial"/>
          <w:color w:val="000000"/>
          <w:sz w:val="24"/>
          <w:szCs w:val="24"/>
        </w:rPr>
        <w:t xml:space="preserve"> Este Regulamento tem por objetivo orientar a apresentação, a tramitação, a aprovação e a execução, dos projetos de extensão </w:t>
      </w:r>
      <w:r>
        <w:rPr>
          <w:rFonts w:ascii="Arial" w:hAnsi="Arial" w:cs="Arial"/>
          <w:color w:val="000000"/>
          <w:sz w:val="24"/>
          <w:szCs w:val="24"/>
        </w:rPr>
        <w:t xml:space="preserve">no âmbito do </w:t>
      </w:r>
      <w:r w:rsidRPr="004F268C">
        <w:rPr>
          <w:rFonts w:ascii="Arial" w:hAnsi="Arial" w:cs="Arial"/>
          <w:sz w:val="24"/>
          <w:szCs w:val="24"/>
        </w:rPr>
        <w:t xml:space="preserve">Centro Universitário do Planalto Central </w:t>
      </w:r>
      <w:proofErr w:type="spellStart"/>
      <w:r w:rsidRPr="004F268C">
        <w:rPr>
          <w:rFonts w:ascii="Arial" w:hAnsi="Arial" w:cs="Arial"/>
          <w:sz w:val="24"/>
          <w:szCs w:val="24"/>
        </w:rPr>
        <w:t>Apparecido</w:t>
      </w:r>
      <w:proofErr w:type="spellEnd"/>
      <w:r w:rsidRPr="004F268C">
        <w:rPr>
          <w:rFonts w:ascii="Arial" w:hAnsi="Arial" w:cs="Arial"/>
          <w:sz w:val="24"/>
          <w:szCs w:val="24"/>
        </w:rPr>
        <w:t xml:space="preserve"> dos Santos (UNI</w:t>
      </w:r>
      <w:r>
        <w:rPr>
          <w:rFonts w:ascii="Arial" w:hAnsi="Arial" w:cs="Arial"/>
          <w:sz w:val="24"/>
          <w:szCs w:val="24"/>
        </w:rPr>
        <w:t>CEPLAC) nas modalidades presencial e a distância envolvendo projetos via Edital tanto quanto os projetos integradores (</w:t>
      </w:r>
      <w:proofErr w:type="spellStart"/>
      <w:r>
        <w:rPr>
          <w:rFonts w:ascii="Arial" w:hAnsi="Arial" w:cs="Arial"/>
          <w:sz w:val="24"/>
          <w:szCs w:val="24"/>
        </w:rPr>
        <w:t>curricularização</w:t>
      </w:r>
      <w:proofErr w:type="spellEnd"/>
      <w:r>
        <w:rPr>
          <w:rFonts w:ascii="Arial" w:hAnsi="Arial" w:cs="Arial"/>
          <w:sz w:val="24"/>
          <w:szCs w:val="24"/>
        </w:rPr>
        <w:t xml:space="preserve"> da extensão).</w:t>
      </w:r>
    </w:p>
    <w:p w:rsidR="001E1AE5" w:rsidRDefault="001E1AE5" w:rsidP="001E1AE5">
      <w:pPr>
        <w:shd w:val="clear" w:color="auto" w:fill="FFFFFF"/>
        <w:spacing w:line="360" w:lineRule="auto"/>
        <w:jc w:val="both"/>
        <w:rPr>
          <w:rFonts w:ascii="Arial" w:hAnsi="Arial" w:cs="Arial"/>
          <w:sz w:val="24"/>
          <w:szCs w:val="24"/>
        </w:rPr>
      </w:pPr>
      <w:r w:rsidRPr="00EE2497">
        <w:rPr>
          <w:rFonts w:ascii="Arial" w:hAnsi="Arial" w:cs="Arial"/>
          <w:b/>
          <w:sz w:val="24"/>
          <w:szCs w:val="24"/>
        </w:rPr>
        <w:t>Parágrafo único:</w:t>
      </w:r>
      <w:r>
        <w:rPr>
          <w:rFonts w:ascii="Arial" w:hAnsi="Arial" w:cs="Arial"/>
          <w:sz w:val="24"/>
          <w:szCs w:val="24"/>
        </w:rPr>
        <w:t xml:space="preserve"> As atividades de extensão estão sob reponsabilidade do Núcleo de Iniciação Científica e Extensão do UNICEPLAC e é subordinado ao CONSUPE.</w:t>
      </w:r>
    </w:p>
    <w:p w:rsidR="001E1AE5" w:rsidRDefault="001E1AE5" w:rsidP="001E1AE5">
      <w:pPr>
        <w:shd w:val="clear" w:color="auto" w:fill="FFFFFF"/>
        <w:spacing w:line="360" w:lineRule="auto"/>
        <w:jc w:val="both"/>
        <w:rPr>
          <w:rFonts w:ascii="Arial" w:hAnsi="Arial" w:cs="Arial"/>
          <w:b/>
          <w:bCs/>
          <w:sz w:val="24"/>
          <w:szCs w:val="24"/>
        </w:rPr>
      </w:pPr>
    </w:p>
    <w:p w:rsidR="001E1AE5" w:rsidRPr="00E96118" w:rsidRDefault="001E1AE5" w:rsidP="001E1AE5">
      <w:pPr>
        <w:shd w:val="clear" w:color="auto" w:fill="FFFFFF"/>
        <w:spacing w:line="360" w:lineRule="auto"/>
        <w:jc w:val="both"/>
        <w:rPr>
          <w:rFonts w:ascii="Arial" w:hAnsi="Arial" w:cs="Arial"/>
          <w:sz w:val="24"/>
          <w:szCs w:val="24"/>
        </w:rPr>
      </w:pPr>
      <w:r w:rsidRPr="00E96118">
        <w:rPr>
          <w:rFonts w:ascii="Arial" w:hAnsi="Arial" w:cs="Arial"/>
          <w:b/>
          <w:bCs/>
          <w:sz w:val="24"/>
          <w:szCs w:val="24"/>
        </w:rPr>
        <w:t>Art. 2</w:t>
      </w:r>
      <w:r w:rsidRPr="00E96118">
        <w:rPr>
          <w:rFonts w:ascii="Arial" w:hAnsi="Arial" w:cs="Arial"/>
          <w:sz w:val="24"/>
          <w:szCs w:val="24"/>
        </w:rPr>
        <w:t xml:space="preserve"> A extensão universitária apresenta como princípios norteadores de suas ações: </w:t>
      </w:r>
    </w:p>
    <w:p w:rsidR="001E1AE5" w:rsidRPr="00E96118" w:rsidRDefault="001E1AE5" w:rsidP="001E1AE5">
      <w:pPr>
        <w:shd w:val="clear" w:color="auto" w:fill="FFFFFF"/>
        <w:spacing w:line="360" w:lineRule="auto"/>
        <w:jc w:val="both"/>
        <w:rPr>
          <w:rFonts w:ascii="Arial" w:hAnsi="Arial" w:cs="Arial"/>
          <w:sz w:val="24"/>
          <w:szCs w:val="24"/>
        </w:rPr>
      </w:pPr>
      <w:r w:rsidRPr="00E96118">
        <w:rPr>
          <w:rFonts w:ascii="Arial" w:hAnsi="Arial" w:cs="Arial"/>
          <w:sz w:val="24"/>
          <w:szCs w:val="24"/>
        </w:rPr>
        <w:t xml:space="preserve">I – </w:t>
      </w:r>
      <w:proofErr w:type="gramStart"/>
      <w:r w:rsidRPr="00E96118">
        <w:rPr>
          <w:rFonts w:ascii="Arial" w:hAnsi="Arial" w:cs="Arial"/>
          <w:sz w:val="24"/>
          <w:szCs w:val="24"/>
        </w:rPr>
        <w:t>a</w:t>
      </w:r>
      <w:proofErr w:type="gramEnd"/>
      <w:r w:rsidRPr="00E96118">
        <w:rPr>
          <w:rFonts w:ascii="Arial" w:hAnsi="Arial" w:cs="Arial"/>
          <w:sz w:val="24"/>
          <w:szCs w:val="24"/>
        </w:rPr>
        <w:t xml:space="preserve"> indissociabilidade com o ensino e a pesquisa; </w:t>
      </w:r>
    </w:p>
    <w:p w:rsidR="001E1AE5" w:rsidRPr="00E96118" w:rsidRDefault="001E1AE5" w:rsidP="001E1AE5">
      <w:pPr>
        <w:shd w:val="clear" w:color="auto" w:fill="FFFFFF"/>
        <w:spacing w:line="360" w:lineRule="auto"/>
        <w:jc w:val="both"/>
        <w:rPr>
          <w:rFonts w:ascii="Arial" w:hAnsi="Arial" w:cs="Arial"/>
          <w:sz w:val="24"/>
          <w:szCs w:val="24"/>
        </w:rPr>
      </w:pPr>
      <w:r w:rsidRPr="00E96118">
        <w:rPr>
          <w:rFonts w:ascii="Arial" w:hAnsi="Arial" w:cs="Arial"/>
          <w:sz w:val="24"/>
          <w:szCs w:val="24"/>
        </w:rPr>
        <w:t xml:space="preserve">II – </w:t>
      </w:r>
      <w:proofErr w:type="gramStart"/>
      <w:r w:rsidRPr="00E96118">
        <w:rPr>
          <w:rFonts w:ascii="Arial" w:hAnsi="Arial" w:cs="Arial"/>
          <w:sz w:val="24"/>
          <w:szCs w:val="24"/>
        </w:rPr>
        <w:t>a</w:t>
      </w:r>
      <w:proofErr w:type="gramEnd"/>
      <w:r w:rsidRPr="00E96118">
        <w:rPr>
          <w:rFonts w:ascii="Arial" w:hAnsi="Arial" w:cs="Arial"/>
          <w:sz w:val="24"/>
          <w:szCs w:val="24"/>
        </w:rPr>
        <w:t xml:space="preserve"> democratização dos saberes; </w:t>
      </w:r>
    </w:p>
    <w:p w:rsidR="001E1AE5" w:rsidRPr="00E96118" w:rsidRDefault="001E1AE5" w:rsidP="001E1AE5">
      <w:pPr>
        <w:shd w:val="clear" w:color="auto" w:fill="FFFFFF"/>
        <w:spacing w:line="360" w:lineRule="auto"/>
        <w:jc w:val="both"/>
        <w:rPr>
          <w:rFonts w:ascii="Arial" w:hAnsi="Arial" w:cs="Arial"/>
          <w:sz w:val="24"/>
          <w:szCs w:val="24"/>
        </w:rPr>
      </w:pPr>
      <w:r w:rsidRPr="00E96118">
        <w:rPr>
          <w:rFonts w:ascii="Arial" w:hAnsi="Arial" w:cs="Arial"/>
          <w:sz w:val="24"/>
          <w:szCs w:val="24"/>
        </w:rPr>
        <w:t>III – a relação de diálogo com a sociedade;</w:t>
      </w:r>
    </w:p>
    <w:p w:rsidR="001E1AE5" w:rsidRPr="00E96118" w:rsidRDefault="001E1AE5" w:rsidP="001E1AE5">
      <w:pPr>
        <w:shd w:val="clear" w:color="auto" w:fill="FFFFFF"/>
        <w:spacing w:line="360" w:lineRule="auto"/>
        <w:jc w:val="both"/>
        <w:rPr>
          <w:rFonts w:ascii="Arial" w:hAnsi="Arial" w:cs="Arial"/>
          <w:sz w:val="24"/>
          <w:szCs w:val="24"/>
        </w:rPr>
      </w:pPr>
      <w:r w:rsidRPr="00E96118">
        <w:rPr>
          <w:rFonts w:ascii="Arial" w:hAnsi="Arial" w:cs="Arial"/>
          <w:sz w:val="24"/>
          <w:szCs w:val="24"/>
        </w:rPr>
        <w:t xml:space="preserve"> IV – </w:t>
      </w:r>
      <w:proofErr w:type="gramStart"/>
      <w:r w:rsidRPr="00E96118">
        <w:rPr>
          <w:rFonts w:ascii="Arial" w:hAnsi="Arial" w:cs="Arial"/>
          <w:sz w:val="24"/>
          <w:szCs w:val="24"/>
        </w:rPr>
        <w:t>a</w:t>
      </w:r>
      <w:proofErr w:type="gramEnd"/>
      <w:r w:rsidRPr="00E96118">
        <w:rPr>
          <w:rFonts w:ascii="Arial" w:hAnsi="Arial" w:cs="Arial"/>
          <w:sz w:val="24"/>
          <w:szCs w:val="24"/>
        </w:rPr>
        <w:t xml:space="preserve"> universalização das ações de extensão; </w:t>
      </w:r>
    </w:p>
    <w:p w:rsidR="001E1AE5" w:rsidRPr="00E96118" w:rsidRDefault="001E1AE5" w:rsidP="001E1AE5">
      <w:pPr>
        <w:shd w:val="clear" w:color="auto" w:fill="FFFFFF"/>
        <w:spacing w:line="360" w:lineRule="auto"/>
        <w:jc w:val="both"/>
        <w:rPr>
          <w:rFonts w:ascii="Arial" w:hAnsi="Arial" w:cs="Arial"/>
          <w:sz w:val="24"/>
          <w:szCs w:val="24"/>
        </w:rPr>
      </w:pPr>
      <w:r w:rsidRPr="00E96118">
        <w:rPr>
          <w:rFonts w:ascii="Arial" w:hAnsi="Arial" w:cs="Arial"/>
          <w:sz w:val="24"/>
          <w:szCs w:val="24"/>
        </w:rPr>
        <w:t xml:space="preserve">V – </w:t>
      </w:r>
      <w:proofErr w:type="gramStart"/>
      <w:r w:rsidRPr="00E96118">
        <w:rPr>
          <w:rFonts w:ascii="Arial" w:hAnsi="Arial" w:cs="Arial"/>
          <w:sz w:val="24"/>
          <w:szCs w:val="24"/>
        </w:rPr>
        <w:t>a</w:t>
      </w:r>
      <w:proofErr w:type="gramEnd"/>
      <w:r w:rsidRPr="00E96118">
        <w:rPr>
          <w:rFonts w:ascii="Arial" w:hAnsi="Arial" w:cs="Arial"/>
          <w:sz w:val="24"/>
          <w:szCs w:val="24"/>
        </w:rPr>
        <w:t xml:space="preserve"> educação permanente dos sujeitos envolvidos nas ações de extensão; </w:t>
      </w:r>
    </w:p>
    <w:p w:rsidR="001E1AE5" w:rsidRPr="00E96118" w:rsidRDefault="001E1AE5" w:rsidP="001E1AE5">
      <w:pPr>
        <w:shd w:val="clear" w:color="auto" w:fill="FFFFFF"/>
        <w:spacing w:line="360" w:lineRule="auto"/>
        <w:jc w:val="both"/>
        <w:rPr>
          <w:rFonts w:ascii="Arial" w:hAnsi="Arial" w:cs="Arial"/>
          <w:sz w:val="24"/>
          <w:szCs w:val="24"/>
        </w:rPr>
      </w:pPr>
      <w:r w:rsidRPr="00E96118">
        <w:rPr>
          <w:rFonts w:ascii="Arial" w:hAnsi="Arial" w:cs="Arial"/>
          <w:sz w:val="24"/>
          <w:szCs w:val="24"/>
        </w:rPr>
        <w:t xml:space="preserve">VI – </w:t>
      </w:r>
      <w:proofErr w:type="gramStart"/>
      <w:r w:rsidRPr="00E96118">
        <w:rPr>
          <w:rFonts w:ascii="Arial" w:hAnsi="Arial" w:cs="Arial"/>
          <w:sz w:val="24"/>
          <w:szCs w:val="24"/>
        </w:rPr>
        <w:t>o</w:t>
      </w:r>
      <w:proofErr w:type="gramEnd"/>
      <w:r w:rsidRPr="00E96118">
        <w:rPr>
          <w:rFonts w:ascii="Arial" w:hAnsi="Arial" w:cs="Arial"/>
          <w:sz w:val="24"/>
          <w:szCs w:val="24"/>
        </w:rPr>
        <w:t xml:space="preserve"> compromisso com o desenvolvimento da ciência, da tecnologia, da inovação e do empreendedorismo; </w:t>
      </w:r>
    </w:p>
    <w:p w:rsidR="001E1AE5" w:rsidRPr="00E96118" w:rsidRDefault="001E1AE5" w:rsidP="001E1AE5">
      <w:pPr>
        <w:shd w:val="clear" w:color="auto" w:fill="FFFFFF"/>
        <w:spacing w:line="360" w:lineRule="auto"/>
        <w:jc w:val="both"/>
        <w:rPr>
          <w:rFonts w:ascii="Arial" w:hAnsi="Arial" w:cs="Arial"/>
          <w:sz w:val="24"/>
          <w:szCs w:val="24"/>
        </w:rPr>
      </w:pPr>
      <w:r w:rsidRPr="00E96118">
        <w:rPr>
          <w:rFonts w:ascii="Arial" w:hAnsi="Arial" w:cs="Arial"/>
          <w:sz w:val="24"/>
          <w:szCs w:val="24"/>
        </w:rPr>
        <w:t xml:space="preserve">VII – a melhoria da vida em sociedade colaborativa e solidária; </w:t>
      </w:r>
    </w:p>
    <w:p w:rsidR="001E1AE5" w:rsidRPr="00E96118" w:rsidRDefault="001E1AE5" w:rsidP="001E1AE5">
      <w:pPr>
        <w:shd w:val="clear" w:color="auto" w:fill="FFFFFF"/>
        <w:spacing w:line="360" w:lineRule="auto"/>
        <w:jc w:val="both"/>
        <w:rPr>
          <w:rFonts w:ascii="Arial" w:hAnsi="Arial" w:cs="Arial"/>
          <w:sz w:val="24"/>
          <w:szCs w:val="24"/>
        </w:rPr>
      </w:pPr>
      <w:r w:rsidRPr="00E96118">
        <w:rPr>
          <w:rFonts w:ascii="Arial" w:hAnsi="Arial" w:cs="Arial"/>
          <w:sz w:val="24"/>
          <w:szCs w:val="24"/>
        </w:rPr>
        <w:t xml:space="preserve">VIII – a sustentabilidade econômica, social e ambiental; </w:t>
      </w:r>
    </w:p>
    <w:p w:rsidR="001E1AE5" w:rsidRPr="00E96118" w:rsidRDefault="001E1AE5" w:rsidP="001E1AE5">
      <w:pPr>
        <w:shd w:val="clear" w:color="auto" w:fill="FFFFFF"/>
        <w:spacing w:line="360" w:lineRule="auto"/>
        <w:jc w:val="both"/>
        <w:rPr>
          <w:rFonts w:ascii="Arial" w:hAnsi="Arial" w:cs="Arial"/>
          <w:sz w:val="24"/>
          <w:szCs w:val="24"/>
        </w:rPr>
      </w:pPr>
      <w:r w:rsidRPr="00E96118">
        <w:rPr>
          <w:rFonts w:ascii="Arial" w:hAnsi="Arial" w:cs="Arial"/>
          <w:sz w:val="24"/>
          <w:szCs w:val="24"/>
        </w:rPr>
        <w:lastRenderedPageBreak/>
        <w:t xml:space="preserve">IX - </w:t>
      </w:r>
      <w:proofErr w:type="gramStart"/>
      <w:r w:rsidRPr="00E96118">
        <w:rPr>
          <w:rFonts w:ascii="Arial" w:hAnsi="Arial" w:cs="Arial"/>
          <w:sz w:val="24"/>
          <w:szCs w:val="24"/>
        </w:rPr>
        <w:t>a</w:t>
      </w:r>
      <w:proofErr w:type="gramEnd"/>
      <w:r w:rsidRPr="00E96118">
        <w:rPr>
          <w:rFonts w:ascii="Arial" w:hAnsi="Arial" w:cs="Arial"/>
          <w:sz w:val="24"/>
          <w:szCs w:val="24"/>
        </w:rPr>
        <w:t xml:space="preserve"> democracia, a horizontalidade e a transparência da gestão da extensão.</w:t>
      </w:r>
    </w:p>
    <w:p w:rsidR="001E1AE5" w:rsidRPr="00E96118" w:rsidRDefault="001E1AE5" w:rsidP="001E1AE5">
      <w:pPr>
        <w:shd w:val="clear" w:color="auto" w:fill="FFFFFF"/>
        <w:spacing w:line="360" w:lineRule="auto"/>
        <w:jc w:val="both"/>
        <w:rPr>
          <w:rFonts w:ascii="Arial" w:hAnsi="Arial" w:cs="Arial"/>
          <w:sz w:val="24"/>
          <w:szCs w:val="24"/>
        </w:rPr>
      </w:pPr>
    </w:p>
    <w:p w:rsidR="001E1AE5" w:rsidRPr="00E96118" w:rsidRDefault="001E1AE5" w:rsidP="001E1AE5">
      <w:pPr>
        <w:shd w:val="clear" w:color="auto" w:fill="FFFFFF"/>
        <w:spacing w:line="360" w:lineRule="auto"/>
        <w:ind w:firstLine="708"/>
        <w:jc w:val="both"/>
        <w:rPr>
          <w:rFonts w:ascii="Arial" w:hAnsi="Arial" w:cs="Arial"/>
          <w:sz w:val="24"/>
          <w:szCs w:val="24"/>
        </w:rPr>
      </w:pPr>
      <w:r w:rsidRPr="00E96118">
        <w:rPr>
          <w:rFonts w:ascii="Arial" w:hAnsi="Arial" w:cs="Arial"/>
          <w:b/>
          <w:bCs/>
          <w:sz w:val="24"/>
          <w:szCs w:val="24"/>
        </w:rPr>
        <w:t>Parágrafo único</w:t>
      </w:r>
      <w:r w:rsidRPr="00E96118">
        <w:rPr>
          <w:rFonts w:ascii="Arial" w:hAnsi="Arial" w:cs="Arial"/>
          <w:sz w:val="24"/>
          <w:szCs w:val="24"/>
        </w:rPr>
        <w:t>: Através da extensão universitária o compromisso social do UNICEPLAC se concretiza, pois, tal compromisso está em sua MISSÃO, com a clara vocação de tornar-se parceira dos diferentes setores da sociedade no atendimento à comunidade.</w:t>
      </w:r>
    </w:p>
    <w:p w:rsidR="001E1AE5" w:rsidRPr="004F268C" w:rsidRDefault="001E1AE5" w:rsidP="001E1AE5">
      <w:pPr>
        <w:shd w:val="clear" w:color="auto" w:fill="FFFFFF"/>
        <w:spacing w:line="360" w:lineRule="auto"/>
        <w:jc w:val="both"/>
        <w:rPr>
          <w:rFonts w:ascii="Arial" w:hAnsi="Arial" w:cs="Arial"/>
          <w:sz w:val="24"/>
          <w:szCs w:val="24"/>
        </w:rPr>
      </w:pPr>
    </w:p>
    <w:p w:rsidR="001E1AE5" w:rsidRDefault="001E1AE5" w:rsidP="001E1AE5">
      <w:pPr>
        <w:shd w:val="clear" w:color="auto" w:fill="FFFFFF"/>
        <w:spacing w:line="360" w:lineRule="auto"/>
        <w:jc w:val="both"/>
        <w:rPr>
          <w:rFonts w:ascii="Arial" w:hAnsi="Arial" w:cs="Arial"/>
          <w:color w:val="000000"/>
          <w:sz w:val="24"/>
          <w:szCs w:val="24"/>
        </w:rPr>
      </w:pPr>
      <w:r w:rsidRPr="00D03296">
        <w:rPr>
          <w:rFonts w:ascii="Arial" w:hAnsi="Arial" w:cs="Arial"/>
          <w:b/>
          <w:color w:val="000000"/>
          <w:sz w:val="24"/>
          <w:szCs w:val="24"/>
        </w:rPr>
        <w:t xml:space="preserve">Art. </w:t>
      </w:r>
      <w:r>
        <w:rPr>
          <w:rFonts w:ascii="Arial" w:hAnsi="Arial" w:cs="Arial"/>
          <w:b/>
          <w:color w:val="000000"/>
          <w:sz w:val="24"/>
          <w:szCs w:val="24"/>
        </w:rPr>
        <w:t xml:space="preserve">3 </w:t>
      </w:r>
      <w:r w:rsidRPr="00D03296">
        <w:rPr>
          <w:rFonts w:ascii="Arial" w:hAnsi="Arial" w:cs="Arial"/>
          <w:color w:val="000000"/>
          <w:sz w:val="24"/>
          <w:szCs w:val="24"/>
        </w:rPr>
        <w:t>As Atividades de Extensão d</w:t>
      </w:r>
      <w:r>
        <w:rPr>
          <w:rFonts w:ascii="Arial" w:hAnsi="Arial" w:cs="Arial"/>
          <w:color w:val="000000"/>
          <w:sz w:val="24"/>
          <w:szCs w:val="24"/>
        </w:rPr>
        <w:t xml:space="preserve">o Centro Universitário </w:t>
      </w:r>
      <w:r w:rsidRPr="004F268C">
        <w:rPr>
          <w:rFonts w:ascii="Arial" w:hAnsi="Arial" w:cs="Arial"/>
          <w:sz w:val="24"/>
          <w:szCs w:val="24"/>
        </w:rPr>
        <w:t>UNI</w:t>
      </w:r>
      <w:r>
        <w:rPr>
          <w:rFonts w:ascii="Arial" w:hAnsi="Arial" w:cs="Arial"/>
          <w:sz w:val="24"/>
          <w:szCs w:val="24"/>
        </w:rPr>
        <w:t>CEPLAC</w:t>
      </w:r>
      <w:r w:rsidRPr="00D03296">
        <w:rPr>
          <w:rFonts w:ascii="Arial" w:hAnsi="Arial" w:cs="Arial"/>
          <w:color w:val="000000"/>
          <w:sz w:val="24"/>
          <w:szCs w:val="24"/>
        </w:rPr>
        <w:t xml:space="preserve"> </w:t>
      </w:r>
      <w:r>
        <w:rPr>
          <w:rFonts w:ascii="Arial" w:hAnsi="Arial" w:cs="Arial"/>
          <w:color w:val="000000"/>
          <w:sz w:val="24"/>
          <w:szCs w:val="24"/>
        </w:rPr>
        <w:t>são divididas em extensões curriculares, na forma de projeto integrador, e, projetos de extensão aprovados por meio de demanda específica, onde são desenvolvidas conforme os termos do regulamento.</w:t>
      </w:r>
    </w:p>
    <w:p w:rsidR="001E1AE5" w:rsidRDefault="001E1AE5" w:rsidP="001E1AE5">
      <w:pPr>
        <w:shd w:val="clear" w:color="auto" w:fill="FFFFFF"/>
        <w:spacing w:line="360" w:lineRule="auto"/>
        <w:jc w:val="both"/>
        <w:rPr>
          <w:rFonts w:ascii="Arial" w:hAnsi="Arial" w:cs="Arial"/>
          <w:b/>
          <w:color w:val="000000"/>
          <w:sz w:val="24"/>
          <w:szCs w:val="24"/>
        </w:rPr>
      </w:pPr>
    </w:p>
    <w:p w:rsidR="001E1AE5" w:rsidRPr="00D03296" w:rsidRDefault="001E1AE5" w:rsidP="001E1AE5">
      <w:pPr>
        <w:shd w:val="clear" w:color="auto" w:fill="FFFFFF"/>
        <w:spacing w:line="360" w:lineRule="auto"/>
        <w:jc w:val="both"/>
        <w:rPr>
          <w:rFonts w:ascii="Arial" w:hAnsi="Arial" w:cs="Arial"/>
          <w:color w:val="000000"/>
          <w:sz w:val="24"/>
          <w:szCs w:val="24"/>
        </w:rPr>
      </w:pPr>
    </w:p>
    <w:p w:rsidR="001E1AE5" w:rsidRDefault="001E1AE5" w:rsidP="001E1AE5">
      <w:pPr>
        <w:pStyle w:val="Ttulo1"/>
        <w:spacing w:line="360" w:lineRule="auto"/>
        <w:jc w:val="center"/>
        <w:rPr>
          <w:rFonts w:ascii="Arial" w:hAnsi="Arial" w:cs="Arial"/>
          <w:b/>
          <w:bCs/>
          <w:color w:val="000000"/>
          <w:sz w:val="24"/>
          <w:szCs w:val="24"/>
        </w:rPr>
      </w:pPr>
      <w:bookmarkStart w:id="5" w:name="_Toc413149178"/>
      <w:bookmarkStart w:id="6" w:name="_Toc482104854"/>
      <w:r w:rsidRPr="00D03296">
        <w:rPr>
          <w:rFonts w:ascii="Arial" w:hAnsi="Arial" w:cs="Arial"/>
          <w:b/>
          <w:bCs/>
          <w:color w:val="000000"/>
          <w:sz w:val="24"/>
          <w:szCs w:val="24"/>
        </w:rPr>
        <w:t xml:space="preserve">CAPÍTULO II </w:t>
      </w:r>
      <w:r>
        <w:rPr>
          <w:rFonts w:ascii="Arial" w:hAnsi="Arial" w:cs="Arial"/>
          <w:b/>
          <w:bCs/>
          <w:color w:val="000000"/>
          <w:sz w:val="24"/>
          <w:szCs w:val="24"/>
        </w:rPr>
        <w:t xml:space="preserve">– </w:t>
      </w:r>
      <w:bookmarkEnd w:id="5"/>
      <w:bookmarkEnd w:id="6"/>
      <w:r>
        <w:rPr>
          <w:rFonts w:ascii="Arial" w:hAnsi="Arial" w:cs="Arial"/>
          <w:b/>
          <w:bCs/>
          <w:color w:val="000000"/>
          <w:sz w:val="24"/>
          <w:szCs w:val="24"/>
        </w:rPr>
        <w:t>DOS OBJETIVOS</w:t>
      </w:r>
    </w:p>
    <w:p w:rsidR="001E1AE5" w:rsidRPr="004F268C" w:rsidRDefault="001E1AE5" w:rsidP="001E1AE5">
      <w:pPr>
        <w:spacing w:line="360" w:lineRule="auto"/>
        <w:jc w:val="both"/>
        <w:rPr>
          <w:rFonts w:ascii="Arial" w:hAnsi="Arial" w:cs="Arial"/>
          <w:sz w:val="24"/>
          <w:szCs w:val="24"/>
        </w:rPr>
      </w:pPr>
    </w:p>
    <w:p w:rsidR="001E1AE5" w:rsidRDefault="001E1AE5" w:rsidP="001E1AE5">
      <w:pPr>
        <w:shd w:val="clear" w:color="auto" w:fill="FFFFFF"/>
        <w:spacing w:line="360" w:lineRule="auto"/>
        <w:jc w:val="both"/>
        <w:rPr>
          <w:rFonts w:ascii="Arial" w:hAnsi="Arial" w:cs="Arial"/>
          <w:color w:val="000000"/>
          <w:sz w:val="24"/>
          <w:szCs w:val="24"/>
        </w:rPr>
      </w:pPr>
      <w:r w:rsidRPr="00D03296">
        <w:rPr>
          <w:rFonts w:ascii="Arial" w:hAnsi="Arial" w:cs="Arial"/>
          <w:b/>
          <w:color w:val="000000"/>
          <w:sz w:val="24"/>
          <w:szCs w:val="24"/>
        </w:rPr>
        <w:t xml:space="preserve">Art. </w:t>
      </w:r>
      <w:r>
        <w:rPr>
          <w:rFonts w:ascii="Arial" w:hAnsi="Arial" w:cs="Arial"/>
          <w:b/>
          <w:color w:val="000000"/>
          <w:sz w:val="24"/>
          <w:szCs w:val="24"/>
        </w:rPr>
        <w:t xml:space="preserve">4 </w:t>
      </w:r>
      <w:r w:rsidRPr="00D03296">
        <w:rPr>
          <w:rFonts w:ascii="Arial" w:hAnsi="Arial" w:cs="Arial"/>
          <w:color w:val="000000"/>
          <w:sz w:val="24"/>
          <w:szCs w:val="24"/>
        </w:rPr>
        <w:t>A extensão é um processo educativo, cultural e científico que articula o ensino e a iniciação científica, desenvolvendo e promovendo ações direcionadas ao atendimento das demandas da comunidade interna e externa, viabilizando a relação transformadora entre a instituição e a sociedade.</w:t>
      </w:r>
    </w:p>
    <w:p w:rsidR="001E1AE5" w:rsidRDefault="001E1AE5" w:rsidP="001E1AE5">
      <w:pPr>
        <w:shd w:val="clear" w:color="auto" w:fill="FFFFFF"/>
        <w:spacing w:line="360" w:lineRule="auto"/>
        <w:jc w:val="both"/>
        <w:rPr>
          <w:rFonts w:ascii="Arial" w:hAnsi="Arial" w:cs="Arial"/>
          <w:color w:val="000000"/>
          <w:sz w:val="24"/>
          <w:szCs w:val="24"/>
        </w:rPr>
      </w:pPr>
    </w:p>
    <w:p w:rsidR="001E1AE5" w:rsidRPr="00D03296" w:rsidRDefault="001E1AE5" w:rsidP="001E1AE5">
      <w:pPr>
        <w:shd w:val="clear" w:color="auto" w:fill="FFFFFF"/>
        <w:spacing w:line="360" w:lineRule="auto"/>
        <w:jc w:val="both"/>
        <w:rPr>
          <w:rFonts w:ascii="Arial" w:hAnsi="Arial" w:cs="Arial"/>
          <w:color w:val="000000"/>
          <w:sz w:val="24"/>
          <w:szCs w:val="24"/>
        </w:rPr>
      </w:pPr>
      <w:r w:rsidRPr="00D03296">
        <w:rPr>
          <w:rFonts w:ascii="Arial" w:hAnsi="Arial" w:cs="Arial"/>
          <w:b/>
          <w:color w:val="000000"/>
          <w:sz w:val="24"/>
          <w:szCs w:val="24"/>
        </w:rPr>
        <w:t xml:space="preserve">Art. </w:t>
      </w:r>
      <w:r>
        <w:rPr>
          <w:rFonts w:ascii="Arial" w:hAnsi="Arial" w:cs="Arial"/>
          <w:b/>
          <w:color w:val="000000"/>
          <w:sz w:val="24"/>
          <w:szCs w:val="24"/>
        </w:rPr>
        <w:t>5</w:t>
      </w:r>
      <w:r w:rsidRPr="00D03296">
        <w:rPr>
          <w:rFonts w:ascii="Arial" w:hAnsi="Arial" w:cs="Arial"/>
          <w:color w:val="000000"/>
          <w:sz w:val="24"/>
          <w:szCs w:val="24"/>
        </w:rPr>
        <w:t xml:space="preserve"> As ações de extensão a serem desenvolvidas terão como objetivos:</w:t>
      </w:r>
    </w:p>
    <w:p w:rsidR="001E1AE5" w:rsidRDefault="001E1AE5" w:rsidP="001E1AE5">
      <w:pPr>
        <w:pStyle w:val="PargrafodaLista"/>
        <w:numPr>
          <w:ilvl w:val="0"/>
          <w:numId w:val="5"/>
        </w:numPr>
        <w:shd w:val="clear" w:color="auto" w:fill="FFFFFF"/>
        <w:tabs>
          <w:tab w:val="left" w:pos="1134"/>
        </w:tabs>
        <w:spacing w:line="360" w:lineRule="auto"/>
        <w:ind w:left="284" w:firstLine="0"/>
        <w:contextualSpacing/>
        <w:jc w:val="both"/>
        <w:rPr>
          <w:rFonts w:ascii="Arial" w:hAnsi="Arial" w:cs="Arial"/>
          <w:color w:val="000000"/>
        </w:rPr>
      </w:pPr>
      <w:bookmarkStart w:id="7" w:name="_Hlk73043745"/>
      <w:r w:rsidRPr="00D03296">
        <w:rPr>
          <w:rFonts w:ascii="Arial" w:hAnsi="Arial" w:cs="Arial"/>
          <w:color w:val="000000"/>
        </w:rPr>
        <w:t>estabelecer a integração entre o ensino, a pesquisa e a realidade educacional;</w:t>
      </w:r>
    </w:p>
    <w:p w:rsidR="001E1AE5" w:rsidRPr="00D03296" w:rsidRDefault="001E1AE5" w:rsidP="001E1AE5">
      <w:pPr>
        <w:pStyle w:val="PargrafodaLista"/>
        <w:numPr>
          <w:ilvl w:val="0"/>
          <w:numId w:val="5"/>
        </w:numPr>
        <w:shd w:val="clear" w:color="auto" w:fill="FFFFFF"/>
        <w:tabs>
          <w:tab w:val="left" w:pos="1134"/>
        </w:tabs>
        <w:spacing w:line="360" w:lineRule="auto"/>
        <w:ind w:left="284" w:firstLine="0"/>
        <w:contextualSpacing/>
        <w:jc w:val="both"/>
        <w:rPr>
          <w:rFonts w:ascii="Arial" w:hAnsi="Arial" w:cs="Arial"/>
          <w:color w:val="000000"/>
        </w:rPr>
      </w:pPr>
      <w:r w:rsidRPr="00D03296">
        <w:rPr>
          <w:rFonts w:ascii="Arial" w:hAnsi="Arial" w:cs="Arial"/>
          <w:color w:val="000000"/>
        </w:rPr>
        <w:t>capacitar os discentes para atender as exigências do mercado de trabalho, assim como as necessidades sociais;</w:t>
      </w:r>
    </w:p>
    <w:p w:rsidR="001E1AE5" w:rsidRPr="00D03296" w:rsidRDefault="001E1AE5" w:rsidP="001E1AE5">
      <w:pPr>
        <w:pStyle w:val="PargrafodaLista"/>
        <w:numPr>
          <w:ilvl w:val="0"/>
          <w:numId w:val="5"/>
        </w:numPr>
        <w:shd w:val="clear" w:color="auto" w:fill="FFFFFF"/>
        <w:tabs>
          <w:tab w:val="left" w:pos="1134"/>
        </w:tabs>
        <w:spacing w:line="360" w:lineRule="auto"/>
        <w:ind w:left="284" w:firstLine="0"/>
        <w:contextualSpacing/>
        <w:jc w:val="both"/>
        <w:rPr>
          <w:rFonts w:ascii="Arial" w:hAnsi="Arial" w:cs="Arial"/>
          <w:color w:val="000000"/>
        </w:rPr>
      </w:pPr>
      <w:r w:rsidRPr="00D03296">
        <w:rPr>
          <w:rFonts w:ascii="Arial" w:hAnsi="Arial" w:cs="Arial"/>
          <w:color w:val="000000"/>
        </w:rPr>
        <w:t xml:space="preserve">contribuir para a melhoria dos padrões </w:t>
      </w:r>
      <w:proofErr w:type="spellStart"/>
      <w:r w:rsidRPr="00D03296">
        <w:rPr>
          <w:rFonts w:ascii="Arial" w:hAnsi="Arial" w:cs="Arial"/>
          <w:color w:val="000000"/>
        </w:rPr>
        <w:t>sócio-econômicos</w:t>
      </w:r>
      <w:proofErr w:type="spellEnd"/>
      <w:r w:rsidRPr="00D03296">
        <w:rPr>
          <w:rFonts w:ascii="Arial" w:hAnsi="Arial" w:cs="Arial"/>
          <w:color w:val="000000"/>
        </w:rPr>
        <w:t>, políticos e culturais da comunidade;</w:t>
      </w:r>
    </w:p>
    <w:p w:rsidR="001E1AE5" w:rsidRPr="00D03296" w:rsidRDefault="001E1AE5" w:rsidP="001E1AE5">
      <w:pPr>
        <w:pStyle w:val="PargrafodaLista"/>
        <w:numPr>
          <w:ilvl w:val="0"/>
          <w:numId w:val="5"/>
        </w:numPr>
        <w:shd w:val="clear" w:color="auto" w:fill="FFFFFF"/>
        <w:tabs>
          <w:tab w:val="left" w:pos="1134"/>
        </w:tabs>
        <w:spacing w:line="360" w:lineRule="auto"/>
        <w:ind w:left="284" w:firstLine="0"/>
        <w:contextualSpacing/>
        <w:jc w:val="both"/>
        <w:rPr>
          <w:rFonts w:ascii="Arial" w:hAnsi="Arial" w:cs="Arial"/>
          <w:color w:val="000000"/>
        </w:rPr>
      </w:pPr>
      <w:r w:rsidRPr="00D03296">
        <w:rPr>
          <w:rFonts w:ascii="Arial" w:hAnsi="Arial" w:cs="Arial"/>
          <w:color w:val="000000"/>
        </w:rPr>
        <w:lastRenderedPageBreak/>
        <w:t>estimular e apoiar o corpo docente e discente na publicação e divulgação de suas produções acadêmicas;</w:t>
      </w:r>
    </w:p>
    <w:p w:rsidR="001E1AE5" w:rsidRPr="004F268C" w:rsidRDefault="001E1AE5" w:rsidP="001E1AE5">
      <w:pPr>
        <w:pStyle w:val="PargrafodaLista"/>
        <w:numPr>
          <w:ilvl w:val="0"/>
          <w:numId w:val="5"/>
        </w:numPr>
        <w:shd w:val="clear" w:color="auto" w:fill="FFFFFF"/>
        <w:tabs>
          <w:tab w:val="left" w:pos="1134"/>
        </w:tabs>
        <w:spacing w:line="360" w:lineRule="auto"/>
        <w:ind w:left="284" w:firstLine="0"/>
        <w:contextualSpacing/>
        <w:jc w:val="both"/>
        <w:rPr>
          <w:rFonts w:ascii="Arial" w:hAnsi="Arial" w:cs="Arial"/>
        </w:rPr>
      </w:pPr>
      <w:r w:rsidRPr="00D03296">
        <w:rPr>
          <w:rFonts w:ascii="Arial" w:hAnsi="Arial" w:cs="Arial"/>
          <w:color w:val="000000"/>
        </w:rPr>
        <w:t>realizar cursos e eventos a partir das necessidades e demanda dos discentes, docentes e da comunidade</w:t>
      </w:r>
      <w:r>
        <w:rPr>
          <w:rFonts w:ascii="Arial" w:hAnsi="Arial" w:cs="Arial"/>
          <w:color w:val="000000"/>
        </w:rPr>
        <w:t xml:space="preserve">, </w:t>
      </w:r>
      <w:r w:rsidRPr="004F268C">
        <w:rPr>
          <w:rFonts w:ascii="Arial" w:hAnsi="Arial" w:cs="Arial"/>
        </w:rPr>
        <w:t>utilizando-se da modalidade presencial e a distância.</w:t>
      </w:r>
    </w:p>
    <w:bookmarkEnd w:id="7"/>
    <w:p w:rsidR="001E1AE5" w:rsidRDefault="001E1AE5" w:rsidP="001E1AE5">
      <w:pPr>
        <w:pStyle w:val="PargrafodaLista"/>
        <w:shd w:val="clear" w:color="auto" w:fill="FFFFFF"/>
        <w:tabs>
          <w:tab w:val="left" w:pos="1134"/>
        </w:tabs>
        <w:spacing w:line="360" w:lineRule="auto"/>
        <w:ind w:left="0"/>
        <w:jc w:val="both"/>
        <w:rPr>
          <w:rFonts w:ascii="Arial" w:hAnsi="Arial" w:cs="Arial"/>
          <w:color w:val="000000"/>
        </w:rPr>
      </w:pPr>
    </w:p>
    <w:p w:rsidR="001E1AE5" w:rsidRPr="00CC4A67" w:rsidRDefault="001E1AE5" w:rsidP="001E1AE5">
      <w:pPr>
        <w:spacing w:line="360" w:lineRule="auto"/>
        <w:jc w:val="both"/>
      </w:pPr>
      <w:bookmarkStart w:id="8" w:name="_Toc413149179"/>
    </w:p>
    <w:p w:rsidR="001E1AE5" w:rsidRPr="00D03296" w:rsidRDefault="001E1AE5" w:rsidP="001E1AE5">
      <w:pPr>
        <w:pStyle w:val="Ttulo1"/>
        <w:spacing w:line="360" w:lineRule="auto"/>
        <w:jc w:val="center"/>
        <w:rPr>
          <w:rFonts w:ascii="Arial" w:hAnsi="Arial" w:cs="Arial"/>
          <w:color w:val="000000"/>
          <w:sz w:val="24"/>
          <w:szCs w:val="24"/>
        </w:rPr>
      </w:pPr>
      <w:bookmarkStart w:id="9" w:name="_Toc482104855"/>
      <w:r w:rsidRPr="00D03296">
        <w:rPr>
          <w:rFonts w:ascii="Arial" w:hAnsi="Arial" w:cs="Arial"/>
          <w:b/>
          <w:bCs/>
          <w:color w:val="000000"/>
          <w:sz w:val="24"/>
          <w:szCs w:val="24"/>
        </w:rPr>
        <w:t xml:space="preserve">CAPÍTULO III </w:t>
      </w:r>
      <w:r>
        <w:rPr>
          <w:rFonts w:ascii="Arial" w:hAnsi="Arial" w:cs="Arial"/>
          <w:b/>
          <w:bCs/>
          <w:color w:val="000000"/>
          <w:sz w:val="24"/>
          <w:szCs w:val="24"/>
        </w:rPr>
        <w:t xml:space="preserve">- </w:t>
      </w:r>
      <w:r w:rsidRPr="00D03296">
        <w:rPr>
          <w:rFonts w:ascii="Arial" w:hAnsi="Arial" w:cs="Arial"/>
          <w:b/>
          <w:bCs/>
          <w:color w:val="000000"/>
          <w:sz w:val="24"/>
          <w:szCs w:val="24"/>
        </w:rPr>
        <w:t>MODALIDADES</w:t>
      </w:r>
      <w:bookmarkEnd w:id="8"/>
      <w:bookmarkEnd w:id="9"/>
    </w:p>
    <w:p w:rsidR="001E1AE5" w:rsidRPr="00CC4A67" w:rsidRDefault="001E1AE5" w:rsidP="001E1AE5">
      <w:pPr>
        <w:shd w:val="clear" w:color="auto" w:fill="FFFFFF"/>
        <w:spacing w:line="360" w:lineRule="auto"/>
        <w:jc w:val="both"/>
        <w:rPr>
          <w:rFonts w:ascii="Arial" w:hAnsi="Arial" w:cs="Arial"/>
          <w:color w:val="000000"/>
          <w:sz w:val="24"/>
          <w:szCs w:val="24"/>
        </w:rPr>
      </w:pPr>
    </w:p>
    <w:p w:rsidR="001E1AE5" w:rsidRPr="00D03296" w:rsidRDefault="001E1AE5" w:rsidP="001E1AE5">
      <w:pPr>
        <w:shd w:val="clear" w:color="auto" w:fill="FFFFFF"/>
        <w:spacing w:line="360" w:lineRule="auto"/>
        <w:jc w:val="both"/>
        <w:rPr>
          <w:rFonts w:ascii="Arial" w:hAnsi="Arial" w:cs="Arial"/>
          <w:color w:val="000000"/>
          <w:sz w:val="24"/>
          <w:szCs w:val="24"/>
        </w:rPr>
      </w:pPr>
      <w:r w:rsidRPr="00D03296">
        <w:rPr>
          <w:rFonts w:ascii="Arial" w:hAnsi="Arial" w:cs="Arial"/>
          <w:b/>
          <w:color w:val="000000"/>
          <w:sz w:val="24"/>
          <w:szCs w:val="24"/>
        </w:rPr>
        <w:t xml:space="preserve">Art. </w:t>
      </w:r>
      <w:r>
        <w:rPr>
          <w:rFonts w:ascii="Arial" w:hAnsi="Arial" w:cs="Arial"/>
          <w:b/>
          <w:color w:val="000000"/>
          <w:sz w:val="24"/>
          <w:szCs w:val="24"/>
        </w:rPr>
        <w:t>6</w:t>
      </w:r>
      <w:r w:rsidRPr="00D03296">
        <w:rPr>
          <w:rFonts w:ascii="Arial" w:hAnsi="Arial" w:cs="Arial"/>
          <w:color w:val="000000"/>
          <w:sz w:val="24"/>
          <w:szCs w:val="24"/>
        </w:rPr>
        <w:t xml:space="preserve"> </w:t>
      </w:r>
      <w:bookmarkStart w:id="10" w:name="_Hlk73043814"/>
      <w:r w:rsidRPr="00D03296">
        <w:rPr>
          <w:rFonts w:ascii="Arial" w:hAnsi="Arial" w:cs="Arial"/>
          <w:color w:val="000000"/>
          <w:sz w:val="24"/>
          <w:szCs w:val="24"/>
        </w:rPr>
        <w:t>As ações de extensão, concernentes à filosofia d</w:t>
      </w:r>
      <w:r>
        <w:rPr>
          <w:rFonts w:ascii="Arial" w:hAnsi="Arial" w:cs="Arial"/>
          <w:color w:val="000000"/>
          <w:sz w:val="24"/>
          <w:szCs w:val="24"/>
        </w:rPr>
        <w:t>o Centro Universitário UNICEPLAC</w:t>
      </w:r>
      <w:r w:rsidRPr="00D03296">
        <w:rPr>
          <w:rFonts w:ascii="Arial" w:hAnsi="Arial" w:cs="Arial"/>
          <w:color w:val="000000"/>
          <w:sz w:val="24"/>
          <w:szCs w:val="24"/>
        </w:rPr>
        <w:t>, expressas em seu Projeto de Desenvolvimento Institucional - PDI serão desenvolvidas sob as seguintes formas:</w:t>
      </w:r>
    </w:p>
    <w:p w:rsidR="001E1AE5" w:rsidRPr="00D03296" w:rsidRDefault="001E1AE5" w:rsidP="001E1AE5">
      <w:pPr>
        <w:shd w:val="clear" w:color="auto" w:fill="FFFFFF"/>
        <w:spacing w:line="360" w:lineRule="auto"/>
        <w:jc w:val="both"/>
        <w:rPr>
          <w:rFonts w:ascii="Arial" w:hAnsi="Arial" w:cs="Arial"/>
          <w:color w:val="000000"/>
          <w:sz w:val="24"/>
          <w:szCs w:val="24"/>
        </w:rPr>
      </w:pPr>
      <w:r w:rsidRPr="00D03296">
        <w:rPr>
          <w:rFonts w:ascii="Arial" w:hAnsi="Arial" w:cs="Arial"/>
          <w:color w:val="000000"/>
          <w:sz w:val="24"/>
          <w:szCs w:val="24"/>
        </w:rPr>
        <w:t xml:space="preserve">I – </w:t>
      </w:r>
      <w:proofErr w:type="gramStart"/>
      <w:r>
        <w:rPr>
          <w:rFonts w:ascii="Arial" w:hAnsi="Arial" w:cs="Arial"/>
          <w:color w:val="000000"/>
          <w:sz w:val="24"/>
          <w:szCs w:val="24"/>
        </w:rPr>
        <w:t>p</w:t>
      </w:r>
      <w:r w:rsidRPr="00D03296">
        <w:rPr>
          <w:rFonts w:ascii="Arial" w:hAnsi="Arial" w:cs="Arial"/>
          <w:color w:val="000000"/>
          <w:sz w:val="24"/>
          <w:szCs w:val="24"/>
        </w:rPr>
        <w:t>rogramas</w:t>
      </w:r>
      <w:proofErr w:type="gramEnd"/>
      <w:r w:rsidRPr="00D03296">
        <w:rPr>
          <w:rFonts w:ascii="Arial" w:hAnsi="Arial" w:cs="Arial"/>
          <w:color w:val="000000"/>
          <w:sz w:val="24"/>
          <w:szCs w:val="24"/>
        </w:rPr>
        <w:t xml:space="preserve"> - Conjunto articulado de projetos e outras atividades de extensão (cursos, eventos, prestação de serviços), de caráter orgânico-institucional, com clareza de diretrizes e orientadas a um objetivo comum em uma grande ação de médio a longo prazo;</w:t>
      </w:r>
    </w:p>
    <w:p w:rsidR="001E1AE5" w:rsidRDefault="001E1AE5" w:rsidP="001E1AE5">
      <w:pPr>
        <w:shd w:val="clear" w:color="auto" w:fill="FFFFFF"/>
        <w:spacing w:line="360" w:lineRule="auto"/>
        <w:jc w:val="both"/>
        <w:rPr>
          <w:rFonts w:ascii="Arial" w:hAnsi="Arial" w:cs="Arial"/>
          <w:color w:val="000000"/>
          <w:sz w:val="24"/>
          <w:szCs w:val="24"/>
        </w:rPr>
      </w:pPr>
      <w:r w:rsidRPr="00D03296">
        <w:rPr>
          <w:rFonts w:ascii="Arial" w:hAnsi="Arial" w:cs="Arial"/>
          <w:color w:val="000000"/>
          <w:sz w:val="24"/>
          <w:szCs w:val="24"/>
        </w:rPr>
        <w:t xml:space="preserve">II – </w:t>
      </w:r>
      <w:proofErr w:type="gramStart"/>
      <w:r>
        <w:rPr>
          <w:rFonts w:ascii="Arial" w:hAnsi="Arial" w:cs="Arial"/>
          <w:color w:val="000000"/>
          <w:sz w:val="24"/>
          <w:szCs w:val="24"/>
        </w:rPr>
        <w:t>p</w:t>
      </w:r>
      <w:r w:rsidRPr="00D03296">
        <w:rPr>
          <w:rFonts w:ascii="Arial" w:hAnsi="Arial" w:cs="Arial"/>
          <w:color w:val="000000"/>
          <w:sz w:val="24"/>
          <w:szCs w:val="24"/>
        </w:rPr>
        <w:t>rojetos</w:t>
      </w:r>
      <w:proofErr w:type="gramEnd"/>
      <w:r w:rsidRPr="00D03296">
        <w:rPr>
          <w:rFonts w:ascii="Arial" w:hAnsi="Arial" w:cs="Arial"/>
          <w:color w:val="000000"/>
          <w:sz w:val="24"/>
          <w:szCs w:val="24"/>
        </w:rPr>
        <w:t xml:space="preserve"> - conjunto de ações contínuas de caráter comunitário, educativo, cultural, científico e tecnológico, vinculado ou não a um programa;</w:t>
      </w:r>
    </w:p>
    <w:p w:rsidR="001E1AE5" w:rsidRDefault="001E1AE5" w:rsidP="001E1AE5">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III – c</w:t>
      </w:r>
      <w:r w:rsidRPr="00D03296">
        <w:rPr>
          <w:rFonts w:ascii="Arial" w:hAnsi="Arial" w:cs="Arial"/>
          <w:color w:val="000000"/>
          <w:sz w:val="24"/>
          <w:szCs w:val="24"/>
        </w:rPr>
        <w:t>ursos ou toda atividade acadêmica, técnica ou cultural que não está inclusa como parte integrante e obrigatório do ensino de grad</w:t>
      </w:r>
      <w:r>
        <w:rPr>
          <w:rFonts w:ascii="Arial" w:hAnsi="Arial" w:cs="Arial"/>
          <w:color w:val="000000"/>
          <w:sz w:val="24"/>
          <w:szCs w:val="24"/>
        </w:rPr>
        <w:t>uação e da pós-graduação;</w:t>
      </w:r>
    </w:p>
    <w:p w:rsidR="001E1AE5" w:rsidRPr="00D03296" w:rsidRDefault="001E1AE5" w:rsidP="001E1AE5">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 xml:space="preserve">IV – </w:t>
      </w:r>
      <w:proofErr w:type="gramStart"/>
      <w:r>
        <w:rPr>
          <w:rFonts w:ascii="Arial" w:hAnsi="Arial" w:cs="Arial"/>
          <w:color w:val="000000"/>
          <w:sz w:val="24"/>
          <w:szCs w:val="24"/>
        </w:rPr>
        <w:t>e</w:t>
      </w:r>
      <w:r w:rsidRPr="00D03296">
        <w:rPr>
          <w:rFonts w:ascii="Arial" w:hAnsi="Arial" w:cs="Arial"/>
          <w:color w:val="000000"/>
          <w:sz w:val="24"/>
          <w:szCs w:val="24"/>
        </w:rPr>
        <w:t>ventos</w:t>
      </w:r>
      <w:proofErr w:type="gramEnd"/>
      <w:r w:rsidRPr="00D03296">
        <w:rPr>
          <w:rFonts w:ascii="Arial" w:hAnsi="Arial" w:cs="Arial"/>
          <w:color w:val="000000"/>
          <w:sz w:val="24"/>
          <w:szCs w:val="24"/>
        </w:rPr>
        <w:t>, caracterizados como:</w:t>
      </w:r>
    </w:p>
    <w:p w:rsidR="001E1AE5" w:rsidRPr="00D03296" w:rsidRDefault="001E1AE5" w:rsidP="001E1AE5">
      <w:pPr>
        <w:pStyle w:val="PargrafodaLista"/>
        <w:numPr>
          <w:ilvl w:val="0"/>
          <w:numId w:val="6"/>
        </w:numPr>
        <w:shd w:val="clear" w:color="auto" w:fill="FFFFFF"/>
        <w:tabs>
          <w:tab w:val="left" w:pos="851"/>
        </w:tabs>
        <w:spacing w:line="360" w:lineRule="auto"/>
        <w:ind w:left="0" w:firstLine="0"/>
        <w:contextualSpacing/>
        <w:jc w:val="both"/>
        <w:rPr>
          <w:rFonts w:ascii="Arial" w:hAnsi="Arial" w:cs="Arial"/>
          <w:color w:val="000000"/>
        </w:rPr>
      </w:pPr>
      <w:r>
        <w:rPr>
          <w:rFonts w:ascii="Arial" w:hAnsi="Arial" w:cs="Arial"/>
          <w:color w:val="000000"/>
        </w:rPr>
        <w:t>s</w:t>
      </w:r>
      <w:r w:rsidRPr="00D03296">
        <w:rPr>
          <w:rFonts w:ascii="Arial" w:hAnsi="Arial" w:cs="Arial"/>
          <w:color w:val="000000"/>
        </w:rPr>
        <w:t>eminário - Eventos científicos de âmbito menor do que o congresso, tanto em termos de duração (horas a 1 ou 2 dias), quanto ao número de participantes, cobrindo campos de conhecimento mais especializados. Incluem-se nessa classificação: encontro, simpósio, jornada, colóquio, fórum, reunião;</w:t>
      </w:r>
    </w:p>
    <w:p w:rsidR="001E1AE5" w:rsidRPr="00D03296" w:rsidRDefault="001E1AE5" w:rsidP="001E1AE5">
      <w:pPr>
        <w:pStyle w:val="PargrafodaLista"/>
        <w:numPr>
          <w:ilvl w:val="0"/>
          <w:numId w:val="6"/>
        </w:numPr>
        <w:shd w:val="clear" w:color="auto" w:fill="FFFFFF"/>
        <w:tabs>
          <w:tab w:val="left" w:pos="851"/>
        </w:tabs>
        <w:spacing w:line="360" w:lineRule="auto"/>
        <w:ind w:left="0" w:firstLine="0"/>
        <w:contextualSpacing/>
        <w:jc w:val="both"/>
        <w:rPr>
          <w:rFonts w:ascii="Arial" w:hAnsi="Arial" w:cs="Arial"/>
          <w:color w:val="000000"/>
        </w:rPr>
      </w:pPr>
      <w:r>
        <w:rPr>
          <w:rFonts w:ascii="Arial" w:hAnsi="Arial" w:cs="Arial"/>
          <w:color w:val="000000"/>
        </w:rPr>
        <w:t>ciclo de Debates - Encontros sequ</w:t>
      </w:r>
      <w:r w:rsidRPr="00D03296">
        <w:rPr>
          <w:rFonts w:ascii="Arial" w:hAnsi="Arial" w:cs="Arial"/>
          <w:color w:val="000000"/>
        </w:rPr>
        <w:t>enciais que visam à discussão de um tema específico. Inclui: Ciclo, Circuito, Semana;</w:t>
      </w:r>
    </w:p>
    <w:p w:rsidR="001E1AE5" w:rsidRPr="00D03296" w:rsidRDefault="001E1AE5" w:rsidP="001E1AE5">
      <w:pPr>
        <w:pStyle w:val="PargrafodaLista"/>
        <w:numPr>
          <w:ilvl w:val="0"/>
          <w:numId w:val="6"/>
        </w:numPr>
        <w:shd w:val="clear" w:color="auto" w:fill="FFFFFF"/>
        <w:tabs>
          <w:tab w:val="left" w:pos="851"/>
        </w:tabs>
        <w:spacing w:line="360" w:lineRule="auto"/>
        <w:ind w:left="0" w:firstLine="0"/>
        <w:contextualSpacing/>
        <w:jc w:val="both"/>
        <w:rPr>
          <w:rFonts w:ascii="Arial" w:hAnsi="Arial" w:cs="Arial"/>
          <w:color w:val="000000"/>
        </w:rPr>
      </w:pPr>
      <w:r w:rsidRPr="00D03296">
        <w:rPr>
          <w:rFonts w:ascii="Arial" w:hAnsi="Arial" w:cs="Arial"/>
          <w:color w:val="000000"/>
        </w:rPr>
        <w:lastRenderedPageBreak/>
        <w:t xml:space="preserve"> </w:t>
      </w:r>
      <w:r>
        <w:rPr>
          <w:rFonts w:ascii="Arial" w:hAnsi="Arial" w:cs="Arial"/>
          <w:color w:val="000000"/>
        </w:rPr>
        <w:t>e</w:t>
      </w:r>
      <w:r w:rsidRPr="00D03296">
        <w:rPr>
          <w:rFonts w:ascii="Arial" w:hAnsi="Arial" w:cs="Arial"/>
          <w:color w:val="000000"/>
        </w:rPr>
        <w:t>xposição - Exibição pública de obras de arte, produtos, serviços, etc. Inclui: feira, salão, mostra, lançamento;</w:t>
      </w:r>
    </w:p>
    <w:p w:rsidR="001E1AE5" w:rsidRPr="00D03296" w:rsidRDefault="001E1AE5" w:rsidP="001E1AE5">
      <w:pPr>
        <w:pStyle w:val="PargrafodaLista"/>
        <w:numPr>
          <w:ilvl w:val="0"/>
          <w:numId w:val="6"/>
        </w:numPr>
        <w:shd w:val="clear" w:color="auto" w:fill="FFFFFF"/>
        <w:tabs>
          <w:tab w:val="left" w:pos="851"/>
        </w:tabs>
        <w:spacing w:line="360" w:lineRule="auto"/>
        <w:ind w:left="0" w:firstLine="0"/>
        <w:contextualSpacing/>
        <w:jc w:val="both"/>
        <w:rPr>
          <w:rFonts w:ascii="Arial" w:hAnsi="Arial" w:cs="Arial"/>
          <w:color w:val="000000"/>
        </w:rPr>
      </w:pPr>
      <w:r>
        <w:rPr>
          <w:rFonts w:ascii="Arial" w:hAnsi="Arial" w:cs="Arial"/>
          <w:color w:val="000000"/>
        </w:rPr>
        <w:t>e</w:t>
      </w:r>
      <w:r w:rsidRPr="00D03296">
        <w:rPr>
          <w:rFonts w:ascii="Arial" w:hAnsi="Arial" w:cs="Arial"/>
          <w:color w:val="000000"/>
        </w:rPr>
        <w:t>spetáculo - Demonstração pública de eventos cênicos musicais. Inclui: recital, concerto, show, apresentação teatral, exibição de cinema e televisão, demonstração pública de canto, dança e interpretação musical;</w:t>
      </w:r>
    </w:p>
    <w:p w:rsidR="001E1AE5" w:rsidRPr="00D03296" w:rsidRDefault="001E1AE5" w:rsidP="001E1AE5">
      <w:pPr>
        <w:pStyle w:val="PargrafodaLista"/>
        <w:numPr>
          <w:ilvl w:val="0"/>
          <w:numId w:val="6"/>
        </w:numPr>
        <w:shd w:val="clear" w:color="auto" w:fill="FFFFFF"/>
        <w:tabs>
          <w:tab w:val="left" w:pos="851"/>
        </w:tabs>
        <w:spacing w:line="360" w:lineRule="auto"/>
        <w:ind w:left="0" w:firstLine="0"/>
        <w:contextualSpacing/>
        <w:jc w:val="both"/>
        <w:rPr>
          <w:rFonts w:ascii="Arial" w:hAnsi="Arial" w:cs="Arial"/>
          <w:color w:val="000000"/>
        </w:rPr>
      </w:pPr>
      <w:r>
        <w:rPr>
          <w:rFonts w:ascii="Arial" w:hAnsi="Arial" w:cs="Arial"/>
          <w:color w:val="000000"/>
        </w:rPr>
        <w:t>e</w:t>
      </w:r>
      <w:r w:rsidRPr="00D03296">
        <w:rPr>
          <w:rFonts w:ascii="Arial" w:hAnsi="Arial" w:cs="Arial"/>
          <w:color w:val="000000"/>
        </w:rPr>
        <w:t>vento esportivo - Inclui: campeonato, torneio, olimpíada, apresentação esportiva;</w:t>
      </w:r>
    </w:p>
    <w:p w:rsidR="001E1AE5" w:rsidRPr="00D03296" w:rsidRDefault="001E1AE5" w:rsidP="001E1AE5">
      <w:pPr>
        <w:pStyle w:val="PargrafodaLista"/>
        <w:numPr>
          <w:ilvl w:val="0"/>
          <w:numId w:val="6"/>
        </w:numPr>
        <w:shd w:val="clear" w:color="auto" w:fill="FFFFFF"/>
        <w:tabs>
          <w:tab w:val="left" w:pos="851"/>
        </w:tabs>
        <w:spacing w:line="360" w:lineRule="auto"/>
        <w:ind w:left="0" w:firstLine="0"/>
        <w:contextualSpacing/>
        <w:jc w:val="both"/>
        <w:rPr>
          <w:rFonts w:ascii="Arial" w:hAnsi="Arial" w:cs="Arial"/>
          <w:color w:val="000000"/>
        </w:rPr>
      </w:pPr>
      <w:r>
        <w:rPr>
          <w:rFonts w:ascii="Arial" w:hAnsi="Arial" w:cs="Arial"/>
          <w:color w:val="000000"/>
        </w:rPr>
        <w:t>f</w:t>
      </w:r>
      <w:r w:rsidRPr="00D03296">
        <w:rPr>
          <w:rFonts w:ascii="Arial" w:hAnsi="Arial" w:cs="Arial"/>
          <w:color w:val="000000"/>
        </w:rPr>
        <w:t>estival - Série de ações/eventos culturais ou esportivos realizados concomitantemente, em período determinado tempo, geralmente com edições periódicas;</w:t>
      </w:r>
    </w:p>
    <w:p w:rsidR="001E1AE5" w:rsidRPr="00D03296" w:rsidRDefault="001E1AE5" w:rsidP="001E1AE5">
      <w:pPr>
        <w:pStyle w:val="PargrafodaLista"/>
        <w:numPr>
          <w:ilvl w:val="0"/>
          <w:numId w:val="6"/>
        </w:numPr>
        <w:shd w:val="clear" w:color="auto" w:fill="FFFFFF"/>
        <w:tabs>
          <w:tab w:val="left" w:pos="851"/>
        </w:tabs>
        <w:spacing w:line="360" w:lineRule="auto"/>
        <w:ind w:left="0" w:firstLine="0"/>
        <w:contextualSpacing/>
        <w:jc w:val="both"/>
        <w:rPr>
          <w:rFonts w:ascii="Arial" w:hAnsi="Arial" w:cs="Arial"/>
          <w:color w:val="000000"/>
        </w:rPr>
      </w:pPr>
      <w:r>
        <w:rPr>
          <w:rFonts w:ascii="Arial" w:hAnsi="Arial" w:cs="Arial"/>
          <w:color w:val="000000"/>
        </w:rPr>
        <w:t>o</w:t>
      </w:r>
      <w:r w:rsidRPr="00D03296">
        <w:rPr>
          <w:rFonts w:ascii="Arial" w:hAnsi="Arial" w:cs="Arial"/>
          <w:color w:val="000000"/>
        </w:rPr>
        <w:t>utros – Outros eventos não classificados nos itens anteriores;</w:t>
      </w:r>
    </w:p>
    <w:p w:rsidR="001E1AE5" w:rsidRPr="00D03296" w:rsidRDefault="001E1AE5" w:rsidP="001E1AE5">
      <w:pPr>
        <w:shd w:val="clear" w:color="auto" w:fill="FFFFFF"/>
        <w:spacing w:line="360" w:lineRule="auto"/>
        <w:jc w:val="both"/>
        <w:rPr>
          <w:rFonts w:ascii="Arial" w:hAnsi="Arial" w:cs="Arial"/>
          <w:color w:val="000000"/>
          <w:sz w:val="24"/>
          <w:szCs w:val="24"/>
        </w:rPr>
      </w:pPr>
      <w:r w:rsidRPr="00D03296">
        <w:rPr>
          <w:rFonts w:ascii="Arial" w:hAnsi="Arial" w:cs="Arial"/>
          <w:color w:val="000000"/>
          <w:sz w:val="24"/>
          <w:szCs w:val="24"/>
        </w:rPr>
        <w:t xml:space="preserve">V – </w:t>
      </w:r>
      <w:proofErr w:type="gramStart"/>
      <w:r>
        <w:rPr>
          <w:rFonts w:ascii="Arial" w:hAnsi="Arial" w:cs="Arial"/>
          <w:color w:val="000000"/>
          <w:sz w:val="24"/>
          <w:szCs w:val="24"/>
        </w:rPr>
        <w:t>p</w:t>
      </w:r>
      <w:r w:rsidRPr="00D03296">
        <w:rPr>
          <w:rFonts w:ascii="Arial" w:hAnsi="Arial" w:cs="Arial"/>
          <w:color w:val="000000"/>
          <w:sz w:val="24"/>
          <w:szCs w:val="24"/>
        </w:rPr>
        <w:t>restação</w:t>
      </w:r>
      <w:proofErr w:type="gramEnd"/>
      <w:r w:rsidRPr="00D03296">
        <w:rPr>
          <w:rFonts w:ascii="Arial" w:hAnsi="Arial" w:cs="Arial"/>
          <w:color w:val="000000"/>
          <w:sz w:val="24"/>
          <w:szCs w:val="24"/>
        </w:rPr>
        <w:t xml:space="preserve"> de Serviços - Realização de trabalho oferecido pel</w:t>
      </w:r>
      <w:r>
        <w:rPr>
          <w:rFonts w:ascii="Arial" w:hAnsi="Arial" w:cs="Arial"/>
          <w:color w:val="000000"/>
          <w:sz w:val="24"/>
          <w:szCs w:val="24"/>
        </w:rPr>
        <w:t xml:space="preserve">o </w:t>
      </w:r>
      <w:r w:rsidRPr="00940811">
        <w:rPr>
          <w:rFonts w:ascii="Arial" w:hAnsi="Arial" w:cs="Arial"/>
          <w:sz w:val="24"/>
          <w:szCs w:val="24"/>
        </w:rPr>
        <w:t>Centro Universitário</w:t>
      </w:r>
      <w:r w:rsidRPr="00D03296">
        <w:rPr>
          <w:rFonts w:ascii="Arial" w:hAnsi="Arial" w:cs="Arial"/>
          <w:color w:val="000000"/>
          <w:sz w:val="24"/>
          <w:szCs w:val="24"/>
        </w:rPr>
        <w:t xml:space="preserve"> </w:t>
      </w:r>
      <w:r>
        <w:rPr>
          <w:rFonts w:ascii="Arial" w:hAnsi="Arial" w:cs="Arial"/>
          <w:color w:val="000000"/>
          <w:sz w:val="24"/>
          <w:szCs w:val="24"/>
        </w:rPr>
        <w:t xml:space="preserve">UNICEPLAC </w:t>
      </w:r>
      <w:r w:rsidRPr="00D03296">
        <w:rPr>
          <w:rFonts w:ascii="Arial" w:hAnsi="Arial" w:cs="Arial"/>
          <w:color w:val="000000"/>
          <w:sz w:val="24"/>
          <w:szCs w:val="24"/>
        </w:rPr>
        <w:t>ou contratado por terceiros (comunidade ou empresa). A prestação de serviços se caracteriza por intangibilidade, inseparabilidade e não resulta na posse de um bem;</w:t>
      </w:r>
    </w:p>
    <w:p w:rsidR="001E1AE5" w:rsidRDefault="001E1AE5" w:rsidP="001E1AE5">
      <w:pPr>
        <w:shd w:val="clear" w:color="auto" w:fill="FFFFFF"/>
        <w:spacing w:line="360" w:lineRule="auto"/>
        <w:jc w:val="both"/>
        <w:rPr>
          <w:rFonts w:ascii="Arial" w:hAnsi="Arial" w:cs="Arial"/>
          <w:color w:val="000000"/>
          <w:sz w:val="24"/>
          <w:szCs w:val="24"/>
        </w:rPr>
      </w:pPr>
      <w:r w:rsidRPr="00D03296">
        <w:rPr>
          <w:rFonts w:ascii="Arial" w:hAnsi="Arial" w:cs="Arial"/>
          <w:color w:val="000000"/>
          <w:sz w:val="24"/>
          <w:szCs w:val="24"/>
        </w:rPr>
        <w:t xml:space="preserve">VI - </w:t>
      </w:r>
      <w:proofErr w:type="gramStart"/>
      <w:r>
        <w:rPr>
          <w:rFonts w:ascii="Arial" w:hAnsi="Arial" w:cs="Arial"/>
          <w:color w:val="000000"/>
          <w:sz w:val="24"/>
          <w:szCs w:val="24"/>
        </w:rPr>
        <w:t>a</w:t>
      </w:r>
      <w:r w:rsidRPr="00D03296">
        <w:rPr>
          <w:rFonts w:ascii="Arial" w:hAnsi="Arial" w:cs="Arial"/>
          <w:color w:val="000000"/>
          <w:sz w:val="24"/>
          <w:szCs w:val="24"/>
        </w:rPr>
        <w:t>tendimento</w:t>
      </w:r>
      <w:proofErr w:type="gramEnd"/>
      <w:r w:rsidRPr="00D03296">
        <w:rPr>
          <w:rFonts w:ascii="Arial" w:hAnsi="Arial" w:cs="Arial"/>
          <w:color w:val="000000"/>
          <w:sz w:val="24"/>
          <w:szCs w:val="24"/>
        </w:rPr>
        <w:t xml:space="preserve"> ao Público em Espaços de Cultura, Ciência e Tecnologia - Público atendido em visitação nos Espaços e Museus de Cultura, Ciência e Tecnologia da IES. Inclui: visitas em museus, centros de memória, estação ecológica, observatório, planetário, museus de ciência, cine clube, dentre outros.</w:t>
      </w:r>
    </w:p>
    <w:p w:rsidR="001E1AE5" w:rsidRDefault="001E1AE5" w:rsidP="001E1AE5">
      <w:pPr>
        <w:shd w:val="clear" w:color="auto" w:fill="FFFFFF"/>
        <w:spacing w:line="360" w:lineRule="auto"/>
        <w:jc w:val="both"/>
        <w:rPr>
          <w:rFonts w:ascii="Arial" w:hAnsi="Arial" w:cs="Arial"/>
          <w:b/>
          <w:color w:val="000000"/>
          <w:sz w:val="24"/>
          <w:szCs w:val="24"/>
        </w:rPr>
      </w:pPr>
    </w:p>
    <w:p w:rsidR="001E1AE5" w:rsidRPr="00D03296" w:rsidRDefault="001E1AE5" w:rsidP="001E1AE5">
      <w:pPr>
        <w:shd w:val="clear" w:color="auto" w:fill="FFFFFF"/>
        <w:spacing w:line="360" w:lineRule="auto"/>
        <w:jc w:val="both"/>
        <w:rPr>
          <w:rFonts w:ascii="Arial" w:hAnsi="Arial" w:cs="Arial"/>
          <w:color w:val="000000"/>
          <w:sz w:val="24"/>
          <w:szCs w:val="24"/>
        </w:rPr>
      </w:pPr>
      <w:r w:rsidRPr="00EE2497">
        <w:rPr>
          <w:rFonts w:ascii="Arial" w:hAnsi="Arial" w:cs="Arial"/>
          <w:b/>
          <w:color w:val="000000"/>
          <w:sz w:val="24"/>
          <w:szCs w:val="24"/>
        </w:rPr>
        <w:t>Parágrafo único –</w:t>
      </w:r>
      <w:r>
        <w:rPr>
          <w:rFonts w:ascii="Arial" w:hAnsi="Arial" w:cs="Arial"/>
          <w:color w:val="000000"/>
          <w:sz w:val="24"/>
          <w:szCs w:val="24"/>
        </w:rPr>
        <w:t xml:space="preserve"> Tanto os cursos na modalidade presencial quanto </w:t>
      </w:r>
      <w:proofErr w:type="spellStart"/>
      <w:r>
        <w:rPr>
          <w:rFonts w:ascii="Arial" w:hAnsi="Arial" w:cs="Arial"/>
          <w:color w:val="000000"/>
          <w:sz w:val="24"/>
          <w:szCs w:val="24"/>
        </w:rPr>
        <w:t>EaD</w:t>
      </w:r>
      <w:proofErr w:type="spellEnd"/>
      <w:r>
        <w:rPr>
          <w:rFonts w:ascii="Arial" w:hAnsi="Arial" w:cs="Arial"/>
          <w:color w:val="000000"/>
          <w:sz w:val="24"/>
          <w:szCs w:val="24"/>
        </w:rPr>
        <w:t xml:space="preserve"> podem apresentar e desenvolver os projetos de extensão, podendo o professor/tutor orientar a condução do projeto à distância ou exigindo a participação presencial.</w:t>
      </w:r>
    </w:p>
    <w:bookmarkEnd w:id="10"/>
    <w:p w:rsidR="001E1AE5" w:rsidRDefault="001E1AE5" w:rsidP="001E1AE5">
      <w:pPr>
        <w:shd w:val="clear" w:color="auto" w:fill="FFFFFF"/>
        <w:spacing w:line="360" w:lineRule="auto"/>
        <w:jc w:val="both"/>
        <w:rPr>
          <w:rFonts w:ascii="Arial" w:hAnsi="Arial" w:cs="Arial"/>
          <w:color w:val="000000"/>
          <w:sz w:val="24"/>
          <w:szCs w:val="24"/>
        </w:rPr>
      </w:pPr>
    </w:p>
    <w:p w:rsidR="001E1AE5" w:rsidRPr="00D03296" w:rsidRDefault="001E1AE5" w:rsidP="001E1AE5">
      <w:pPr>
        <w:shd w:val="clear" w:color="auto" w:fill="FFFFFF"/>
        <w:spacing w:line="360" w:lineRule="auto"/>
        <w:jc w:val="both"/>
        <w:rPr>
          <w:rFonts w:ascii="Arial" w:hAnsi="Arial" w:cs="Arial"/>
          <w:color w:val="000000"/>
          <w:sz w:val="24"/>
          <w:szCs w:val="24"/>
        </w:rPr>
      </w:pPr>
    </w:p>
    <w:p w:rsidR="001E1AE5" w:rsidRDefault="001E1AE5" w:rsidP="001E1AE5">
      <w:pPr>
        <w:pStyle w:val="Ttulo1"/>
        <w:spacing w:line="360" w:lineRule="auto"/>
        <w:jc w:val="center"/>
        <w:rPr>
          <w:rFonts w:ascii="Arial" w:hAnsi="Arial" w:cs="Arial"/>
          <w:b/>
          <w:bCs/>
          <w:color w:val="000000"/>
          <w:sz w:val="24"/>
          <w:szCs w:val="24"/>
        </w:rPr>
      </w:pPr>
      <w:bookmarkStart w:id="11" w:name="_Toc413149180"/>
      <w:bookmarkStart w:id="12" w:name="_Toc482104856"/>
      <w:r w:rsidRPr="00D03296">
        <w:rPr>
          <w:rFonts w:ascii="Arial" w:hAnsi="Arial" w:cs="Arial"/>
          <w:b/>
          <w:bCs/>
          <w:color w:val="000000"/>
          <w:sz w:val="24"/>
          <w:szCs w:val="24"/>
        </w:rPr>
        <w:t xml:space="preserve">CAPÍTULO IV </w:t>
      </w:r>
      <w:r>
        <w:rPr>
          <w:rFonts w:ascii="Arial" w:hAnsi="Arial" w:cs="Arial"/>
          <w:b/>
          <w:bCs/>
          <w:color w:val="000000"/>
          <w:sz w:val="24"/>
          <w:szCs w:val="24"/>
        </w:rPr>
        <w:t xml:space="preserve"> - </w:t>
      </w:r>
      <w:r w:rsidRPr="00D03296">
        <w:rPr>
          <w:rFonts w:ascii="Arial" w:hAnsi="Arial" w:cs="Arial"/>
          <w:b/>
          <w:bCs/>
          <w:color w:val="000000"/>
          <w:sz w:val="24"/>
          <w:szCs w:val="24"/>
        </w:rPr>
        <w:t xml:space="preserve"> ÁREAS TEMÁTICAS</w:t>
      </w:r>
      <w:bookmarkEnd w:id="11"/>
      <w:bookmarkEnd w:id="12"/>
    </w:p>
    <w:p w:rsidR="001E1AE5" w:rsidRPr="00940811" w:rsidRDefault="001E1AE5" w:rsidP="001E1AE5">
      <w:pPr>
        <w:spacing w:line="360" w:lineRule="auto"/>
        <w:jc w:val="both"/>
        <w:rPr>
          <w:rFonts w:ascii="Arial" w:hAnsi="Arial" w:cs="Arial"/>
          <w:sz w:val="24"/>
          <w:szCs w:val="24"/>
        </w:rPr>
      </w:pPr>
    </w:p>
    <w:p w:rsidR="001E1AE5" w:rsidRPr="00D03296" w:rsidRDefault="001E1AE5" w:rsidP="001E1AE5">
      <w:pPr>
        <w:shd w:val="clear" w:color="auto" w:fill="FFFFFF"/>
        <w:spacing w:line="360" w:lineRule="auto"/>
        <w:jc w:val="both"/>
        <w:rPr>
          <w:rFonts w:ascii="Arial" w:hAnsi="Arial" w:cs="Arial"/>
          <w:color w:val="000000"/>
          <w:sz w:val="24"/>
          <w:szCs w:val="24"/>
        </w:rPr>
      </w:pPr>
      <w:r w:rsidRPr="00D03296">
        <w:rPr>
          <w:rFonts w:ascii="Arial" w:hAnsi="Arial" w:cs="Arial"/>
          <w:b/>
          <w:color w:val="000000"/>
          <w:sz w:val="24"/>
          <w:szCs w:val="24"/>
        </w:rPr>
        <w:lastRenderedPageBreak/>
        <w:t xml:space="preserve">Art. </w:t>
      </w:r>
      <w:r>
        <w:rPr>
          <w:rFonts w:ascii="Arial" w:hAnsi="Arial" w:cs="Arial"/>
          <w:b/>
          <w:color w:val="000000"/>
          <w:sz w:val="24"/>
          <w:szCs w:val="24"/>
        </w:rPr>
        <w:t>7</w:t>
      </w:r>
      <w:r w:rsidRPr="00D03296">
        <w:rPr>
          <w:rFonts w:ascii="Arial" w:hAnsi="Arial" w:cs="Arial"/>
          <w:color w:val="000000"/>
          <w:sz w:val="24"/>
          <w:szCs w:val="24"/>
        </w:rPr>
        <w:t xml:space="preserve"> Para cada ação de extensão deverá ser definida uma área temática, que terá como parâmetro as políticas públicas, mas outras áreas temáticas poderão ser sugeridas, em função da inserção social e regional da </w:t>
      </w:r>
      <w:r>
        <w:rPr>
          <w:rFonts w:ascii="Arial" w:hAnsi="Arial" w:cs="Arial"/>
          <w:color w:val="000000"/>
          <w:sz w:val="24"/>
          <w:szCs w:val="24"/>
        </w:rPr>
        <w:t>Instituição</w:t>
      </w:r>
      <w:r w:rsidRPr="00D03296">
        <w:rPr>
          <w:rFonts w:ascii="Arial" w:hAnsi="Arial" w:cs="Arial"/>
          <w:color w:val="000000"/>
          <w:sz w:val="24"/>
          <w:szCs w:val="24"/>
        </w:rPr>
        <w:t>, ou de temas emergentes nas diferentes áreas.</w:t>
      </w:r>
    </w:p>
    <w:p w:rsidR="001E1AE5" w:rsidRDefault="001E1AE5" w:rsidP="001E1AE5">
      <w:pPr>
        <w:shd w:val="clear" w:color="auto" w:fill="FFFFFF"/>
        <w:spacing w:line="360" w:lineRule="auto"/>
        <w:jc w:val="both"/>
        <w:rPr>
          <w:rFonts w:ascii="Arial" w:hAnsi="Arial" w:cs="Arial"/>
          <w:b/>
          <w:color w:val="000000"/>
          <w:sz w:val="24"/>
          <w:szCs w:val="24"/>
        </w:rPr>
      </w:pPr>
    </w:p>
    <w:p w:rsidR="001E1AE5" w:rsidRPr="00D03296" w:rsidRDefault="001E1AE5" w:rsidP="001E1AE5">
      <w:pPr>
        <w:shd w:val="clear" w:color="auto" w:fill="FFFFFF"/>
        <w:spacing w:line="360" w:lineRule="auto"/>
        <w:jc w:val="both"/>
        <w:rPr>
          <w:rFonts w:ascii="Arial" w:hAnsi="Arial" w:cs="Arial"/>
          <w:color w:val="000000"/>
          <w:sz w:val="24"/>
          <w:szCs w:val="24"/>
        </w:rPr>
      </w:pPr>
      <w:r w:rsidRPr="00D03296">
        <w:rPr>
          <w:rFonts w:ascii="Arial" w:hAnsi="Arial" w:cs="Arial"/>
          <w:b/>
          <w:color w:val="000000"/>
          <w:sz w:val="24"/>
          <w:szCs w:val="24"/>
        </w:rPr>
        <w:t xml:space="preserve">Art. </w:t>
      </w:r>
      <w:r>
        <w:rPr>
          <w:rFonts w:ascii="Arial" w:hAnsi="Arial" w:cs="Arial"/>
          <w:b/>
          <w:color w:val="000000"/>
          <w:sz w:val="24"/>
          <w:szCs w:val="24"/>
        </w:rPr>
        <w:t>8</w:t>
      </w:r>
      <w:r w:rsidRPr="00D03296">
        <w:rPr>
          <w:rFonts w:ascii="Arial" w:hAnsi="Arial" w:cs="Arial"/>
          <w:color w:val="000000"/>
          <w:sz w:val="24"/>
          <w:szCs w:val="24"/>
        </w:rPr>
        <w:t xml:space="preserve"> Mesmo que não se encontre no conjunto das áreas relacionadas neste regulamento uma correspondência absoluta entre o objeto de um projeto e o conteúdo descrito nas áreas, a mais aproximada, tematicamente, deverá ser escolhida:</w:t>
      </w:r>
    </w:p>
    <w:p w:rsidR="001E1AE5" w:rsidRDefault="001E1AE5" w:rsidP="001E1AE5">
      <w:pPr>
        <w:shd w:val="clear" w:color="auto" w:fill="FFFFFF"/>
        <w:spacing w:line="360" w:lineRule="auto"/>
        <w:rPr>
          <w:rFonts w:ascii="Arial" w:hAnsi="Arial" w:cs="Arial"/>
          <w:color w:val="000000"/>
          <w:sz w:val="24"/>
          <w:szCs w:val="24"/>
        </w:rPr>
      </w:pPr>
      <w:r w:rsidRPr="00D03296">
        <w:rPr>
          <w:rFonts w:ascii="Arial" w:hAnsi="Arial" w:cs="Arial"/>
          <w:color w:val="000000"/>
          <w:sz w:val="24"/>
          <w:szCs w:val="24"/>
        </w:rPr>
        <w:t xml:space="preserve">I – </w:t>
      </w:r>
      <w:proofErr w:type="gramStart"/>
      <w:r>
        <w:rPr>
          <w:rFonts w:ascii="Arial" w:hAnsi="Arial" w:cs="Arial"/>
          <w:color w:val="000000"/>
          <w:sz w:val="24"/>
          <w:szCs w:val="24"/>
        </w:rPr>
        <w:t>c</w:t>
      </w:r>
      <w:r w:rsidRPr="00D03296">
        <w:rPr>
          <w:rFonts w:ascii="Arial" w:hAnsi="Arial" w:cs="Arial"/>
          <w:color w:val="000000"/>
          <w:sz w:val="24"/>
          <w:szCs w:val="24"/>
        </w:rPr>
        <w:t>omunicação</w:t>
      </w:r>
      <w:proofErr w:type="gramEnd"/>
      <w:r w:rsidRPr="00D03296">
        <w:rPr>
          <w:rFonts w:ascii="Arial" w:hAnsi="Arial" w:cs="Arial"/>
          <w:color w:val="000000"/>
          <w:sz w:val="24"/>
          <w:szCs w:val="24"/>
        </w:rPr>
        <w:t>;</w:t>
      </w:r>
      <w:r w:rsidRPr="00D03296">
        <w:rPr>
          <w:rFonts w:ascii="Arial" w:hAnsi="Arial" w:cs="Arial"/>
          <w:color w:val="000000"/>
          <w:sz w:val="24"/>
          <w:szCs w:val="24"/>
        </w:rPr>
        <w:br/>
        <w:t xml:space="preserve">II – </w:t>
      </w:r>
      <w:r>
        <w:rPr>
          <w:rFonts w:ascii="Arial" w:hAnsi="Arial" w:cs="Arial"/>
          <w:color w:val="000000"/>
          <w:sz w:val="24"/>
          <w:szCs w:val="24"/>
        </w:rPr>
        <w:t>c</w:t>
      </w:r>
      <w:r w:rsidRPr="00D03296">
        <w:rPr>
          <w:rFonts w:ascii="Arial" w:hAnsi="Arial" w:cs="Arial"/>
          <w:color w:val="000000"/>
          <w:sz w:val="24"/>
          <w:szCs w:val="24"/>
        </w:rPr>
        <w:t>ultura;</w:t>
      </w:r>
      <w:r w:rsidRPr="00D03296">
        <w:rPr>
          <w:rFonts w:ascii="Arial" w:hAnsi="Arial" w:cs="Arial"/>
          <w:color w:val="000000"/>
          <w:sz w:val="24"/>
          <w:szCs w:val="24"/>
        </w:rPr>
        <w:br/>
        <w:t xml:space="preserve">III – </w:t>
      </w:r>
      <w:r>
        <w:rPr>
          <w:rFonts w:ascii="Arial" w:hAnsi="Arial" w:cs="Arial"/>
          <w:color w:val="000000"/>
          <w:sz w:val="24"/>
          <w:szCs w:val="24"/>
        </w:rPr>
        <w:t>d</w:t>
      </w:r>
      <w:r w:rsidRPr="00D03296">
        <w:rPr>
          <w:rFonts w:ascii="Arial" w:hAnsi="Arial" w:cs="Arial"/>
          <w:color w:val="000000"/>
          <w:sz w:val="24"/>
          <w:szCs w:val="24"/>
        </w:rPr>
        <w:t>ireitos Humanos e Justiça;</w:t>
      </w:r>
      <w:r w:rsidRPr="00D03296">
        <w:rPr>
          <w:rFonts w:ascii="Arial" w:hAnsi="Arial" w:cs="Arial"/>
          <w:color w:val="000000"/>
          <w:sz w:val="24"/>
          <w:szCs w:val="24"/>
        </w:rPr>
        <w:br/>
        <w:t xml:space="preserve">IV – </w:t>
      </w:r>
      <w:r>
        <w:rPr>
          <w:rFonts w:ascii="Arial" w:hAnsi="Arial" w:cs="Arial"/>
          <w:color w:val="000000"/>
          <w:sz w:val="24"/>
          <w:szCs w:val="24"/>
        </w:rPr>
        <w:t>e</w:t>
      </w:r>
      <w:r w:rsidRPr="00D03296">
        <w:rPr>
          <w:rFonts w:ascii="Arial" w:hAnsi="Arial" w:cs="Arial"/>
          <w:color w:val="000000"/>
          <w:sz w:val="24"/>
          <w:szCs w:val="24"/>
        </w:rPr>
        <w:t>ducação;</w:t>
      </w:r>
      <w:r w:rsidRPr="00D03296">
        <w:rPr>
          <w:rFonts w:ascii="Arial" w:hAnsi="Arial" w:cs="Arial"/>
          <w:color w:val="000000"/>
          <w:sz w:val="24"/>
          <w:szCs w:val="24"/>
        </w:rPr>
        <w:br/>
        <w:t xml:space="preserve">V – </w:t>
      </w:r>
      <w:r>
        <w:rPr>
          <w:rFonts w:ascii="Arial" w:hAnsi="Arial" w:cs="Arial"/>
          <w:color w:val="000000"/>
          <w:sz w:val="24"/>
          <w:szCs w:val="24"/>
        </w:rPr>
        <w:t>m</w:t>
      </w:r>
      <w:r w:rsidRPr="00D03296">
        <w:rPr>
          <w:rFonts w:ascii="Arial" w:hAnsi="Arial" w:cs="Arial"/>
          <w:color w:val="000000"/>
          <w:sz w:val="24"/>
          <w:szCs w:val="24"/>
        </w:rPr>
        <w:t>eio Ambiente;</w:t>
      </w:r>
      <w:r w:rsidRPr="00D03296">
        <w:rPr>
          <w:rFonts w:ascii="Arial" w:hAnsi="Arial" w:cs="Arial"/>
          <w:color w:val="000000"/>
          <w:sz w:val="24"/>
          <w:szCs w:val="24"/>
        </w:rPr>
        <w:br/>
        <w:t xml:space="preserve">VI – </w:t>
      </w:r>
      <w:r>
        <w:rPr>
          <w:rFonts w:ascii="Arial" w:hAnsi="Arial" w:cs="Arial"/>
          <w:color w:val="000000"/>
          <w:sz w:val="24"/>
          <w:szCs w:val="24"/>
        </w:rPr>
        <w:t>s</w:t>
      </w:r>
      <w:r w:rsidRPr="00D03296">
        <w:rPr>
          <w:rFonts w:ascii="Arial" w:hAnsi="Arial" w:cs="Arial"/>
          <w:color w:val="000000"/>
          <w:sz w:val="24"/>
          <w:szCs w:val="24"/>
        </w:rPr>
        <w:t>aúde;</w:t>
      </w:r>
      <w:r w:rsidRPr="00D03296">
        <w:rPr>
          <w:rFonts w:ascii="Arial" w:hAnsi="Arial" w:cs="Arial"/>
          <w:color w:val="000000"/>
          <w:sz w:val="24"/>
          <w:szCs w:val="24"/>
        </w:rPr>
        <w:br/>
        <w:t xml:space="preserve">VII – </w:t>
      </w:r>
      <w:r>
        <w:rPr>
          <w:rFonts w:ascii="Arial" w:hAnsi="Arial" w:cs="Arial"/>
          <w:color w:val="000000"/>
          <w:sz w:val="24"/>
          <w:szCs w:val="24"/>
        </w:rPr>
        <w:t>t</w:t>
      </w:r>
      <w:r w:rsidRPr="00D03296">
        <w:rPr>
          <w:rFonts w:ascii="Arial" w:hAnsi="Arial" w:cs="Arial"/>
          <w:color w:val="000000"/>
          <w:sz w:val="24"/>
          <w:szCs w:val="24"/>
        </w:rPr>
        <w:t>ecnologia e Produção;</w:t>
      </w:r>
      <w:r w:rsidRPr="00D03296">
        <w:rPr>
          <w:rFonts w:ascii="Arial" w:hAnsi="Arial" w:cs="Arial"/>
          <w:color w:val="000000"/>
          <w:sz w:val="24"/>
          <w:szCs w:val="24"/>
        </w:rPr>
        <w:br/>
        <w:t xml:space="preserve">VIII – </w:t>
      </w:r>
      <w:r>
        <w:rPr>
          <w:rFonts w:ascii="Arial" w:hAnsi="Arial" w:cs="Arial"/>
          <w:color w:val="000000"/>
          <w:sz w:val="24"/>
          <w:szCs w:val="24"/>
        </w:rPr>
        <w:t>t</w:t>
      </w:r>
      <w:r w:rsidRPr="00D03296">
        <w:rPr>
          <w:rFonts w:ascii="Arial" w:hAnsi="Arial" w:cs="Arial"/>
          <w:color w:val="000000"/>
          <w:sz w:val="24"/>
          <w:szCs w:val="24"/>
        </w:rPr>
        <w:t>rabalho;</w:t>
      </w:r>
      <w:r w:rsidRPr="00D03296">
        <w:rPr>
          <w:rFonts w:ascii="Arial" w:hAnsi="Arial" w:cs="Arial"/>
          <w:color w:val="000000"/>
          <w:sz w:val="24"/>
          <w:szCs w:val="24"/>
        </w:rPr>
        <w:br/>
        <w:t xml:space="preserve">IX – </w:t>
      </w:r>
      <w:r>
        <w:rPr>
          <w:rFonts w:ascii="Arial" w:hAnsi="Arial" w:cs="Arial"/>
          <w:color w:val="000000"/>
          <w:sz w:val="24"/>
          <w:szCs w:val="24"/>
        </w:rPr>
        <w:t>r</w:t>
      </w:r>
      <w:r w:rsidRPr="00D03296">
        <w:rPr>
          <w:rFonts w:ascii="Arial" w:hAnsi="Arial" w:cs="Arial"/>
          <w:color w:val="000000"/>
          <w:sz w:val="24"/>
          <w:szCs w:val="24"/>
        </w:rPr>
        <w:t>esponsabilidade Social;</w:t>
      </w:r>
      <w:r w:rsidRPr="00D03296">
        <w:rPr>
          <w:rFonts w:ascii="Arial" w:hAnsi="Arial" w:cs="Arial"/>
          <w:color w:val="000000"/>
          <w:sz w:val="24"/>
          <w:szCs w:val="24"/>
        </w:rPr>
        <w:br/>
        <w:t xml:space="preserve">X – </w:t>
      </w:r>
      <w:r>
        <w:rPr>
          <w:rFonts w:ascii="Arial" w:hAnsi="Arial" w:cs="Arial"/>
          <w:color w:val="000000"/>
          <w:sz w:val="24"/>
          <w:szCs w:val="24"/>
        </w:rPr>
        <w:t>i</w:t>
      </w:r>
      <w:r w:rsidRPr="00D03296">
        <w:rPr>
          <w:rFonts w:ascii="Arial" w:hAnsi="Arial" w:cs="Arial"/>
          <w:color w:val="000000"/>
          <w:sz w:val="24"/>
          <w:szCs w:val="24"/>
        </w:rPr>
        <w:t>nclusão Social.</w:t>
      </w:r>
    </w:p>
    <w:p w:rsidR="001E1AE5" w:rsidRDefault="001E1AE5" w:rsidP="001E1AE5">
      <w:pPr>
        <w:shd w:val="clear" w:color="auto" w:fill="FFFFFF"/>
        <w:spacing w:line="360" w:lineRule="auto"/>
        <w:jc w:val="both"/>
        <w:rPr>
          <w:rFonts w:ascii="Arial" w:hAnsi="Arial" w:cs="Arial"/>
          <w:color w:val="000000"/>
          <w:sz w:val="24"/>
          <w:szCs w:val="24"/>
        </w:rPr>
      </w:pPr>
    </w:p>
    <w:p w:rsidR="001E1AE5" w:rsidRDefault="001E1AE5" w:rsidP="001E1AE5">
      <w:pPr>
        <w:shd w:val="clear" w:color="auto" w:fill="FFFFFF"/>
        <w:spacing w:line="360" w:lineRule="auto"/>
        <w:jc w:val="both"/>
        <w:rPr>
          <w:rFonts w:ascii="Arial" w:hAnsi="Arial" w:cs="Arial"/>
          <w:color w:val="000000"/>
          <w:sz w:val="24"/>
          <w:szCs w:val="24"/>
        </w:rPr>
      </w:pPr>
    </w:p>
    <w:p w:rsidR="001E1AE5" w:rsidRPr="00D03296" w:rsidRDefault="001E1AE5" w:rsidP="001E1AE5">
      <w:pPr>
        <w:pStyle w:val="Ttulo1"/>
        <w:spacing w:line="360" w:lineRule="auto"/>
        <w:jc w:val="both"/>
        <w:rPr>
          <w:rFonts w:ascii="Arial" w:hAnsi="Arial" w:cs="Arial"/>
          <w:b/>
          <w:bCs/>
          <w:color w:val="000000"/>
          <w:sz w:val="24"/>
          <w:szCs w:val="24"/>
        </w:rPr>
      </w:pPr>
      <w:bookmarkStart w:id="13" w:name="_Toc413149181"/>
      <w:bookmarkStart w:id="14" w:name="_Toc482104857"/>
      <w:r w:rsidRPr="00D03296">
        <w:rPr>
          <w:rFonts w:ascii="Arial" w:hAnsi="Arial" w:cs="Arial"/>
          <w:b/>
          <w:bCs/>
          <w:color w:val="000000"/>
          <w:sz w:val="24"/>
          <w:szCs w:val="24"/>
        </w:rPr>
        <w:t xml:space="preserve">CAPÍTULO V </w:t>
      </w:r>
      <w:r>
        <w:rPr>
          <w:rFonts w:ascii="Arial" w:hAnsi="Arial" w:cs="Arial"/>
          <w:b/>
          <w:bCs/>
          <w:color w:val="000000"/>
          <w:sz w:val="24"/>
          <w:szCs w:val="24"/>
        </w:rPr>
        <w:t xml:space="preserve">– </w:t>
      </w:r>
      <w:bookmarkEnd w:id="13"/>
      <w:bookmarkEnd w:id="14"/>
      <w:r>
        <w:rPr>
          <w:rFonts w:ascii="Arial" w:hAnsi="Arial" w:cs="Arial"/>
          <w:b/>
          <w:bCs/>
          <w:color w:val="000000"/>
          <w:sz w:val="24"/>
          <w:szCs w:val="24"/>
        </w:rPr>
        <w:t>DO FUNCIONAMENTO DOS PROJETOS DE EXTENSÃO</w:t>
      </w:r>
    </w:p>
    <w:p w:rsidR="001E1AE5" w:rsidRPr="00940811" w:rsidRDefault="001E1AE5" w:rsidP="001E1AE5">
      <w:pPr>
        <w:spacing w:line="360" w:lineRule="auto"/>
        <w:jc w:val="both"/>
        <w:rPr>
          <w:rFonts w:ascii="Arial" w:hAnsi="Arial" w:cs="Arial"/>
          <w:sz w:val="24"/>
          <w:szCs w:val="24"/>
        </w:rPr>
      </w:pPr>
    </w:p>
    <w:p w:rsidR="001E1AE5" w:rsidRPr="00D03296" w:rsidRDefault="001E1AE5" w:rsidP="001E1AE5">
      <w:pPr>
        <w:shd w:val="clear" w:color="auto" w:fill="FFFFFF"/>
        <w:spacing w:line="360" w:lineRule="auto"/>
        <w:jc w:val="both"/>
        <w:rPr>
          <w:rFonts w:ascii="Arial" w:hAnsi="Arial" w:cs="Arial"/>
          <w:color w:val="000000"/>
          <w:sz w:val="24"/>
          <w:szCs w:val="24"/>
        </w:rPr>
      </w:pPr>
      <w:r w:rsidRPr="00D03296">
        <w:rPr>
          <w:rFonts w:ascii="Arial" w:hAnsi="Arial" w:cs="Arial"/>
          <w:b/>
          <w:color w:val="000000"/>
          <w:sz w:val="24"/>
          <w:szCs w:val="24"/>
        </w:rPr>
        <w:t>Art.</w:t>
      </w:r>
      <w:r>
        <w:rPr>
          <w:rFonts w:ascii="Arial" w:hAnsi="Arial" w:cs="Arial"/>
          <w:b/>
          <w:color w:val="000000"/>
          <w:sz w:val="24"/>
          <w:szCs w:val="24"/>
        </w:rPr>
        <w:t xml:space="preserve"> 9</w:t>
      </w:r>
      <w:r w:rsidRPr="00D03296">
        <w:rPr>
          <w:rFonts w:ascii="Arial" w:hAnsi="Arial" w:cs="Arial"/>
          <w:color w:val="000000"/>
          <w:sz w:val="24"/>
          <w:szCs w:val="24"/>
        </w:rPr>
        <w:t xml:space="preserve"> O projeto de extensão deverá ser proposto por docentes, podendo prever a participação de discentes e funcionários d</w:t>
      </w:r>
      <w:r>
        <w:rPr>
          <w:rFonts w:ascii="Arial" w:hAnsi="Arial" w:cs="Arial"/>
          <w:color w:val="000000"/>
          <w:sz w:val="24"/>
          <w:szCs w:val="24"/>
        </w:rPr>
        <w:t>o Centro Universitário UNICEPLAC</w:t>
      </w:r>
      <w:r w:rsidRPr="00D03296">
        <w:rPr>
          <w:rFonts w:ascii="Arial" w:hAnsi="Arial" w:cs="Arial"/>
          <w:color w:val="000000"/>
          <w:sz w:val="24"/>
          <w:szCs w:val="24"/>
        </w:rPr>
        <w:t>.</w:t>
      </w:r>
    </w:p>
    <w:p w:rsidR="001E1AE5" w:rsidRDefault="001E1AE5" w:rsidP="001E1AE5">
      <w:pPr>
        <w:shd w:val="clear" w:color="auto" w:fill="FFFFFF"/>
        <w:spacing w:line="360" w:lineRule="auto"/>
        <w:jc w:val="both"/>
        <w:rPr>
          <w:rFonts w:ascii="Arial" w:hAnsi="Arial" w:cs="Arial"/>
          <w:b/>
          <w:color w:val="000000"/>
          <w:sz w:val="24"/>
          <w:szCs w:val="24"/>
        </w:rPr>
      </w:pPr>
    </w:p>
    <w:p w:rsidR="001E1AE5" w:rsidRPr="00D03296" w:rsidRDefault="001E1AE5" w:rsidP="001E1AE5">
      <w:pPr>
        <w:shd w:val="clear" w:color="auto" w:fill="FFFFFF"/>
        <w:spacing w:line="360" w:lineRule="auto"/>
        <w:jc w:val="both"/>
        <w:rPr>
          <w:rFonts w:ascii="Arial" w:hAnsi="Arial" w:cs="Arial"/>
          <w:color w:val="000000"/>
          <w:sz w:val="24"/>
          <w:szCs w:val="24"/>
        </w:rPr>
      </w:pPr>
      <w:r w:rsidRPr="00D03296">
        <w:rPr>
          <w:rFonts w:ascii="Arial" w:hAnsi="Arial" w:cs="Arial"/>
          <w:b/>
          <w:color w:val="000000"/>
          <w:sz w:val="24"/>
          <w:szCs w:val="24"/>
        </w:rPr>
        <w:lastRenderedPageBreak/>
        <w:t>Parágrafo único</w:t>
      </w:r>
      <w:r w:rsidRPr="00D03296">
        <w:rPr>
          <w:rFonts w:ascii="Arial" w:hAnsi="Arial" w:cs="Arial"/>
          <w:color w:val="000000"/>
          <w:sz w:val="24"/>
          <w:szCs w:val="24"/>
        </w:rPr>
        <w:t>. O proponente do projeto de extensão será seu coordenador responsável.</w:t>
      </w:r>
    </w:p>
    <w:p w:rsidR="001E1AE5" w:rsidRPr="000739A3" w:rsidRDefault="001E1AE5" w:rsidP="001E1AE5">
      <w:pPr>
        <w:shd w:val="clear" w:color="auto" w:fill="FFFFFF"/>
        <w:spacing w:line="360" w:lineRule="auto"/>
        <w:jc w:val="both"/>
        <w:rPr>
          <w:rFonts w:ascii="Arial" w:hAnsi="Arial" w:cs="Arial"/>
          <w:sz w:val="24"/>
          <w:szCs w:val="24"/>
        </w:rPr>
      </w:pPr>
      <w:r w:rsidRPr="000739A3">
        <w:rPr>
          <w:rFonts w:ascii="Arial" w:hAnsi="Arial" w:cs="Arial"/>
          <w:b/>
          <w:bCs/>
          <w:sz w:val="24"/>
          <w:szCs w:val="24"/>
        </w:rPr>
        <w:t>Art. 10</w:t>
      </w:r>
      <w:r>
        <w:rPr>
          <w:rFonts w:ascii="Arial" w:hAnsi="Arial" w:cs="Arial"/>
          <w:b/>
          <w:bCs/>
          <w:sz w:val="24"/>
          <w:szCs w:val="24"/>
        </w:rPr>
        <w:t>.</w:t>
      </w:r>
      <w:r w:rsidRPr="000739A3">
        <w:rPr>
          <w:rFonts w:ascii="Arial" w:hAnsi="Arial" w:cs="Arial"/>
          <w:sz w:val="24"/>
          <w:szCs w:val="24"/>
        </w:rPr>
        <w:t xml:space="preserve"> A criação dos projetos de extensão deverá observar aos processos de chamada, aos editais internos de seleção ou aos editais externos. </w:t>
      </w:r>
    </w:p>
    <w:p w:rsidR="001E1AE5" w:rsidRPr="000739A3" w:rsidRDefault="001E1AE5" w:rsidP="001E1AE5">
      <w:pPr>
        <w:shd w:val="clear" w:color="auto" w:fill="FFFFFF"/>
        <w:spacing w:line="360" w:lineRule="auto"/>
        <w:ind w:firstLine="708"/>
        <w:jc w:val="both"/>
        <w:rPr>
          <w:rFonts w:ascii="Arial" w:hAnsi="Arial" w:cs="Arial"/>
          <w:sz w:val="24"/>
          <w:szCs w:val="24"/>
        </w:rPr>
      </w:pPr>
      <w:r w:rsidRPr="000739A3">
        <w:rPr>
          <w:rFonts w:ascii="Arial" w:hAnsi="Arial" w:cs="Arial"/>
          <w:sz w:val="24"/>
          <w:szCs w:val="24"/>
        </w:rPr>
        <w:t xml:space="preserve">§ 1º Os processos de chamada e os editais internos de seleção de projetos de extensão definirão os objetivos aos quais os projetos de extensão deverão ser direcionados, as linhas de extensão a que se destinam, o tempo de duração dos projetos, os sujeitos que poderão apresentar propostas, o processo de inscrição e os requisitos de apresentação de propostas, os recursos financeiros aplicados aos projetos (alocação de horas, bolsas para estudantes, recursos físicos), a possibilidade de parcerias, o processo e o cronograma de seleção de propostas, e os mecanismos de acompanhamento e avaliação das ações. </w:t>
      </w:r>
    </w:p>
    <w:p w:rsidR="001E1AE5" w:rsidRPr="000739A3" w:rsidRDefault="001E1AE5" w:rsidP="001E1AE5">
      <w:pPr>
        <w:shd w:val="clear" w:color="auto" w:fill="FFFFFF"/>
        <w:spacing w:line="360" w:lineRule="auto"/>
        <w:ind w:firstLine="708"/>
        <w:jc w:val="both"/>
        <w:rPr>
          <w:rFonts w:ascii="Arial" w:hAnsi="Arial" w:cs="Arial"/>
          <w:sz w:val="24"/>
          <w:szCs w:val="24"/>
        </w:rPr>
      </w:pPr>
      <w:r w:rsidRPr="000739A3">
        <w:rPr>
          <w:rFonts w:ascii="Arial" w:hAnsi="Arial" w:cs="Arial"/>
          <w:sz w:val="24"/>
          <w:szCs w:val="24"/>
        </w:rPr>
        <w:t xml:space="preserve">§ 2º Os projetos de extensão submetidos aos editais internos deverão, preferencialmente, estar vinculados aos programas de extensão ou aos Projetos Pedagógicos de Curso. </w:t>
      </w:r>
    </w:p>
    <w:p w:rsidR="001E1AE5" w:rsidRPr="000739A3" w:rsidRDefault="001E1AE5" w:rsidP="001E1AE5">
      <w:pPr>
        <w:shd w:val="clear" w:color="auto" w:fill="FFFFFF"/>
        <w:spacing w:line="360" w:lineRule="auto"/>
        <w:ind w:firstLine="708"/>
        <w:jc w:val="both"/>
        <w:rPr>
          <w:rFonts w:ascii="Arial" w:hAnsi="Arial" w:cs="Arial"/>
          <w:sz w:val="24"/>
          <w:szCs w:val="24"/>
        </w:rPr>
      </w:pPr>
      <w:r w:rsidRPr="000739A3">
        <w:rPr>
          <w:rFonts w:ascii="Arial" w:hAnsi="Arial" w:cs="Arial"/>
          <w:sz w:val="24"/>
          <w:szCs w:val="24"/>
        </w:rPr>
        <w:t xml:space="preserve">§ 3º A criação de projetos de extensão para concorrência em editais externos deverá observar as regras destes editais, não havendo compromisso institucional de execução de projetos ou destinação de recursos para propostas que não tenham sido aprovadas. Para a submissão aos editais externos deverá haver o prévio alinhamento com os setores do Centro Universitário e o atendimento às normas internas de submissão e contrapartida aos editais externos. </w:t>
      </w:r>
    </w:p>
    <w:p w:rsidR="001E1AE5" w:rsidRDefault="001E1AE5" w:rsidP="001E1AE5">
      <w:pPr>
        <w:shd w:val="clear" w:color="auto" w:fill="FFFFFF"/>
        <w:spacing w:line="360" w:lineRule="auto"/>
        <w:jc w:val="both"/>
        <w:rPr>
          <w:rFonts w:ascii="Arial" w:hAnsi="Arial" w:cs="Arial"/>
          <w:b/>
          <w:bCs/>
          <w:sz w:val="24"/>
          <w:szCs w:val="24"/>
        </w:rPr>
      </w:pPr>
    </w:p>
    <w:p w:rsidR="001E1AE5" w:rsidRPr="000739A3" w:rsidRDefault="001E1AE5" w:rsidP="001E1AE5">
      <w:pPr>
        <w:shd w:val="clear" w:color="auto" w:fill="FFFFFF"/>
        <w:spacing w:line="360" w:lineRule="auto"/>
        <w:jc w:val="both"/>
        <w:rPr>
          <w:rFonts w:ascii="Arial" w:hAnsi="Arial" w:cs="Arial"/>
          <w:sz w:val="24"/>
          <w:szCs w:val="24"/>
        </w:rPr>
      </w:pPr>
      <w:r w:rsidRPr="000739A3">
        <w:rPr>
          <w:rFonts w:ascii="Arial" w:hAnsi="Arial" w:cs="Arial"/>
          <w:b/>
          <w:bCs/>
          <w:sz w:val="24"/>
          <w:szCs w:val="24"/>
        </w:rPr>
        <w:t>Art. 11</w:t>
      </w:r>
      <w:r>
        <w:rPr>
          <w:rFonts w:ascii="Arial" w:hAnsi="Arial" w:cs="Arial"/>
          <w:b/>
          <w:bCs/>
          <w:sz w:val="24"/>
          <w:szCs w:val="24"/>
        </w:rPr>
        <w:t>.</w:t>
      </w:r>
      <w:r w:rsidRPr="000739A3">
        <w:rPr>
          <w:rFonts w:ascii="Arial" w:hAnsi="Arial" w:cs="Arial"/>
          <w:sz w:val="24"/>
          <w:szCs w:val="24"/>
        </w:rPr>
        <w:t xml:space="preserve"> A execução dos projetos de extensão observará </w:t>
      </w:r>
      <w:r>
        <w:rPr>
          <w:rFonts w:ascii="Arial" w:hAnsi="Arial" w:cs="Arial"/>
          <w:sz w:val="24"/>
          <w:szCs w:val="24"/>
        </w:rPr>
        <w:t>a demanda específica</w:t>
      </w:r>
      <w:r w:rsidRPr="000739A3">
        <w:rPr>
          <w:rFonts w:ascii="Arial" w:hAnsi="Arial" w:cs="Arial"/>
          <w:sz w:val="24"/>
          <w:szCs w:val="24"/>
        </w:rPr>
        <w:t xml:space="preserve"> a que se vincularem as propostas aprovadas, dando cumprimento às regras, processos e prazos que </w:t>
      </w:r>
      <w:r>
        <w:rPr>
          <w:rFonts w:ascii="Arial" w:hAnsi="Arial" w:cs="Arial"/>
          <w:sz w:val="24"/>
          <w:szCs w:val="24"/>
        </w:rPr>
        <w:t>são regidas pelo regulamento</w:t>
      </w:r>
      <w:r w:rsidRPr="000739A3">
        <w:rPr>
          <w:rFonts w:ascii="Arial" w:hAnsi="Arial" w:cs="Arial"/>
          <w:sz w:val="24"/>
          <w:szCs w:val="24"/>
        </w:rPr>
        <w:t>.</w:t>
      </w:r>
    </w:p>
    <w:p w:rsidR="001E1AE5" w:rsidRPr="000739A3" w:rsidRDefault="001E1AE5" w:rsidP="001E1AE5">
      <w:pPr>
        <w:shd w:val="clear" w:color="auto" w:fill="FFFFFF"/>
        <w:spacing w:line="360" w:lineRule="auto"/>
        <w:ind w:firstLine="708"/>
        <w:jc w:val="both"/>
        <w:rPr>
          <w:rFonts w:ascii="Arial" w:hAnsi="Arial" w:cs="Arial"/>
          <w:b/>
          <w:color w:val="000000"/>
          <w:sz w:val="24"/>
          <w:szCs w:val="24"/>
        </w:rPr>
      </w:pPr>
      <w:r w:rsidRPr="000739A3">
        <w:rPr>
          <w:rFonts w:ascii="Arial" w:hAnsi="Arial" w:cs="Arial"/>
          <w:b/>
          <w:bCs/>
          <w:sz w:val="24"/>
          <w:szCs w:val="24"/>
        </w:rPr>
        <w:lastRenderedPageBreak/>
        <w:t>Parágrafo único</w:t>
      </w:r>
      <w:r w:rsidRPr="000739A3">
        <w:rPr>
          <w:rFonts w:ascii="Arial" w:hAnsi="Arial" w:cs="Arial"/>
          <w:sz w:val="24"/>
          <w:szCs w:val="24"/>
        </w:rPr>
        <w:t xml:space="preserve">: Os alunos participantes e também o professor proponente do projeto serão certificados ao final do prazo estabelecido em edital, após recebimento do relatório final das atividades. O certificado será enviado de forma digital em </w:t>
      </w:r>
      <w:proofErr w:type="spellStart"/>
      <w:r w:rsidRPr="000739A3">
        <w:rPr>
          <w:rFonts w:ascii="Arial" w:hAnsi="Arial" w:cs="Arial"/>
          <w:sz w:val="24"/>
          <w:szCs w:val="24"/>
        </w:rPr>
        <w:t>pdf</w:t>
      </w:r>
      <w:proofErr w:type="spellEnd"/>
      <w:r w:rsidRPr="000739A3">
        <w:rPr>
          <w:rFonts w:ascii="Arial" w:hAnsi="Arial" w:cs="Arial"/>
          <w:sz w:val="24"/>
          <w:szCs w:val="24"/>
        </w:rPr>
        <w:t>.</w:t>
      </w:r>
    </w:p>
    <w:p w:rsidR="001E1AE5" w:rsidRDefault="001E1AE5" w:rsidP="001E1AE5">
      <w:pPr>
        <w:shd w:val="clear" w:color="auto" w:fill="FFFFFF"/>
        <w:spacing w:line="360" w:lineRule="auto"/>
        <w:jc w:val="both"/>
        <w:rPr>
          <w:rFonts w:ascii="Arial" w:hAnsi="Arial" w:cs="Arial"/>
          <w:b/>
          <w:color w:val="000000"/>
          <w:sz w:val="24"/>
          <w:szCs w:val="24"/>
        </w:rPr>
      </w:pPr>
    </w:p>
    <w:p w:rsidR="001E1AE5" w:rsidRDefault="001E1AE5" w:rsidP="001E1AE5">
      <w:pPr>
        <w:shd w:val="clear" w:color="auto" w:fill="FFFFFF"/>
        <w:spacing w:line="360" w:lineRule="auto"/>
        <w:jc w:val="both"/>
        <w:rPr>
          <w:rFonts w:ascii="Arial" w:hAnsi="Arial" w:cs="Arial"/>
          <w:color w:val="000000"/>
          <w:sz w:val="24"/>
          <w:szCs w:val="24"/>
        </w:rPr>
      </w:pPr>
      <w:r w:rsidRPr="00D03296">
        <w:rPr>
          <w:rFonts w:ascii="Arial" w:hAnsi="Arial" w:cs="Arial"/>
          <w:b/>
          <w:color w:val="000000"/>
          <w:sz w:val="24"/>
          <w:szCs w:val="24"/>
        </w:rPr>
        <w:t>Art. 1</w:t>
      </w:r>
      <w:r>
        <w:rPr>
          <w:rFonts w:ascii="Arial" w:hAnsi="Arial" w:cs="Arial"/>
          <w:b/>
          <w:color w:val="000000"/>
          <w:sz w:val="24"/>
          <w:szCs w:val="24"/>
        </w:rPr>
        <w:t>2.</w:t>
      </w:r>
      <w:r w:rsidRPr="00D03296">
        <w:rPr>
          <w:rFonts w:ascii="Arial" w:hAnsi="Arial" w:cs="Arial"/>
          <w:color w:val="000000"/>
          <w:sz w:val="24"/>
          <w:szCs w:val="24"/>
        </w:rPr>
        <w:t xml:space="preserve"> O projeto de extensão que necessitar de recursos financeiros deverá conter orçamento detalhado, discriminando as necessidades fundamentais relativas a material de consumo, material permanente e, se necessário, despesas com transportes ou outras relativas.</w:t>
      </w:r>
    </w:p>
    <w:p w:rsidR="001E1AE5" w:rsidRDefault="001E1AE5" w:rsidP="001E1AE5">
      <w:pPr>
        <w:shd w:val="clear" w:color="auto" w:fill="FFFFFF"/>
        <w:spacing w:line="360" w:lineRule="auto"/>
        <w:jc w:val="both"/>
        <w:rPr>
          <w:rFonts w:ascii="Arial" w:hAnsi="Arial" w:cs="Arial"/>
          <w:color w:val="000000"/>
          <w:sz w:val="24"/>
          <w:szCs w:val="24"/>
        </w:rPr>
      </w:pPr>
      <w:r w:rsidRPr="000739A3">
        <w:rPr>
          <w:rFonts w:ascii="Arial" w:hAnsi="Arial" w:cs="Arial"/>
          <w:b/>
          <w:bCs/>
          <w:color w:val="000000"/>
          <w:sz w:val="24"/>
          <w:szCs w:val="24"/>
        </w:rPr>
        <w:t>Art. 13</w:t>
      </w:r>
      <w:r>
        <w:rPr>
          <w:rFonts w:ascii="Arial" w:hAnsi="Arial" w:cs="Arial"/>
          <w:color w:val="000000"/>
          <w:sz w:val="24"/>
          <w:szCs w:val="24"/>
        </w:rPr>
        <w:t xml:space="preserve"> </w:t>
      </w:r>
      <w:r>
        <w:rPr>
          <w:rFonts w:ascii="Helvetica" w:hAnsi="Helvetica" w:cs="Helvetica"/>
          <w:color w:val="222222"/>
          <w:sz w:val="23"/>
          <w:szCs w:val="23"/>
          <w:shd w:val="clear" w:color="auto" w:fill="FAFAFA"/>
        </w:rPr>
        <w:t>Não serão aceitos novos projetos de extensão caso o proponente tenha pendente a entrega de relatórios no Núcleo de Iniciação Científica e Extensão.</w:t>
      </w:r>
    </w:p>
    <w:p w:rsidR="001E1AE5" w:rsidRDefault="001E1AE5" w:rsidP="001E1AE5">
      <w:pPr>
        <w:shd w:val="clear" w:color="auto" w:fill="FFFFFF"/>
        <w:spacing w:line="360" w:lineRule="auto"/>
        <w:jc w:val="both"/>
        <w:rPr>
          <w:rFonts w:ascii="Arial" w:hAnsi="Arial" w:cs="Arial"/>
          <w:color w:val="000000"/>
          <w:sz w:val="24"/>
          <w:szCs w:val="24"/>
        </w:rPr>
      </w:pPr>
      <w:proofErr w:type="spellStart"/>
      <w:r w:rsidRPr="000739A3">
        <w:rPr>
          <w:rFonts w:ascii="Arial" w:hAnsi="Arial" w:cs="Arial"/>
          <w:b/>
          <w:bCs/>
          <w:color w:val="000000"/>
          <w:sz w:val="24"/>
          <w:szCs w:val="24"/>
        </w:rPr>
        <w:t>Art</w:t>
      </w:r>
      <w:proofErr w:type="spellEnd"/>
      <w:r w:rsidRPr="000739A3">
        <w:rPr>
          <w:rFonts w:ascii="Arial" w:hAnsi="Arial" w:cs="Arial"/>
          <w:b/>
          <w:bCs/>
          <w:color w:val="000000"/>
          <w:sz w:val="24"/>
          <w:szCs w:val="24"/>
        </w:rPr>
        <w:t xml:space="preserve"> 14</w:t>
      </w:r>
      <w:r>
        <w:rPr>
          <w:rFonts w:ascii="Arial" w:hAnsi="Arial" w:cs="Arial"/>
          <w:color w:val="000000"/>
          <w:sz w:val="24"/>
          <w:szCs w:val="24"/>
        </w:rPr>
        <w:t>. Os projetos integradores são projetos de extensão que não passam pelo processo seletivo. Funcionam de forma contínua e sua proposta deve ser enviada ao Núcleo de Iniciação Científica e Extensão e seguem regulamento próprio.</w:t>
      </w:r>
    </w:p>
    <w:p w:rsidR="001E1AE5" w:rsidRDefault="001E1AE5" w:rsidP="001E1AE5">
      <w:pPr>
        <w:shd w:val="clear" w:color="auto" w:fill="FFFFFF"/>
        <w:spacing w:line="360" w:lineRule="auto"/>
        <w:ind w:firstLine="708"/>
        <w:jc w:val="both"/>
        <w:rPr>
          <w:rFonts w:ascii="Arial" w:hAnsi="Arial" w:cs="Arial"/>
          <w:color w:val="000000"/>
          <w:sz w:val="24"/>
          <w:szCs w:val="24"/>
        </w:rPr>
      </w:pPr>
      <w:r w:rsidRPr="00E96118">
        <w:rPr>
          <w:rFonts w:ascii="Arial" w:hAnsi="Arial" w:cs="Arial"/>
          <w:b/>
          <w:bCs/>
          <w:color w:val="000000"/>
          <w:sz w:val="24"/>
          <w:szCs w:val="24"/>
        </w:rPr>
        <w:t>Parágrafo único</w:t>
      </w:r>
      <w:r>
        <w:rPr>
          <w:rFonts w:ascii="Arial" w:hAnsi="Arial" w:cs="Arial"/>
          <w:color w:val="000000"/>
          <w:sz w:val="24"/>
          <w:szCs w:val="24"/>
        </w:rPr>
        <w:t>: a cada final de semestre um relatório das atividades desenvolvidas deverá ser enviado ao Núcleo de Iniciação Científica e Extensão, além da aplicação de avaliação do conhecimento com geração de nota que comporá o currículo do estudante.</w:t>
      </w:r>
    </w:p>
    <w:p w:rsidR="001E1AE5" w:rsidRDefault="001E1AE5" w:rsidP="001E1AE5">
      <w:pPr>
        <w:shd w:val="clear" w:color="auto" w:fill="FFFFFF"/>
        <w:spacing w:line="360" w:lineRule="auto"/>
        <w:jc w:val="both"/>
        <w:rPr>
          <w:rFonts w:ascii="Arial" w:hAnsi="Arial" w:cs="Arial"/>
          <w:color w:val="000000"/>
          <w:sz w:val="24"/>
          <w:szCs w:val="24"/>
        </w:rPr>
      </w:pPr>
      <w:proofErr w:type="spellStart"/>
      <w:r w:rsidRPr="00E96118">
        <w:rPr>
          <w:rFonts w:ascii="Arial" w:hAnsi="Arial" w:cs="Arial"/>
          <w:b/>
          <w:bCs/>
          <w:color w:val="000000"/>
          <w:sz w:val="24"/>
          <w:szCs w:val="24"/>
        </w:rPr>
        <w:t>Art</w:t>
      </w:r>
      <w:proofErr w:type="spellEnd"/>
      <w:r w:rsidRPr="00E96118">
        <w:rPr>
          <w:rFonts w:ascii="Arial" w:hAnsi="Arial" w:cs="Arial"/>
          <w:b/>
          <w:bCs/>
          <w:color w:val="000000"/>
          <w:sz w:val="24"/>
          <w:szCs w:val="24"/>
        </w:rPr>
        <w:t xml:space="preserve"> 15</w:t>
      </w:r>
      <w:r>
        <w:rPr>
          <w:rFonts w:ascii="Arial" w:hAnsi="Arial" w:cs="Arial"/>
          <w:color w:val="000000"/>
          <w:sz w:val="24"/>
          <w:szCs w:val="24"/>
        </w:rPr>
        <w:t>. Os projetos serão avaliados regularmente através de questionário respondido pelo aluno participante.</w:t>
      </w:r>
    </w:p>
    <w:p w:rsidR="001E1AE5" w:rsidRPr="00D03296" w:rsidRDefault="001E1AE5" w:rsidP="001E1AE5">
      <w:pPr>
        <w:shd w:val="clear" w:color="auto" w:fill="FFFFFF"/>
        <w:spacing w:line="360" w:lineRule="auto"/>
        <w:jc w:val="both"/>
        <w:rPr>
          <w:rFonts w:ascii="Arial" w:hAnsi="Arial" w:cs="Arial"/>
          <w:color w:val="000000"/>
          <w:sz w:val="24"/>
          <w:szCs w:val="24"/>
        </w:rPr>
      </w:pPr>
    </w:p>
    <w:p w:rsidR="001E1AE5" w:rsidRPr="000739A3" w:rsidRDefault="001E1AE5" w:rsidP="001E1AE5">
      <w:pPr>
        <w:pStyle w:val="Ttulo1"/>
        <w:spacing w:line="360" w:lineRule="auto"/>
        <w:jc w:val="center"/>
        <w:rPr>
          <w:rFonts w:ascii="Arial" w:hAnsi="Arial" w:cs="Arial"/>
          <w:b/>
          <w:bCs/>
          <w:color w:val="000000"/>
          <w:sz w:val="24"/>
          <w:szCs w:val="24"/>
        </w:rPr>
      </w:pPr>
      <w:bookmarkStart w:id="15" w:name="_Toc413149182"/>
      <w:bookmarkStart w:id="16" w:name="_Toc482104858"/>
      <w:r w:rsidRPr="000739A3">
        <w:rPr>
          <w:rFonts w:ascii="Arial" w:hAnsi="Arial" w:cs="Arial"/>
          <w:b/>
          <w:bCs/>
          <w:color w:val="000000"/>
          <w:sz w:val="24"/>
          <w:szCs w:val="24"/>
        </w:rPr>
        <w:t>CAPÍTULO VI -  DOS CURSOS E EVENTOS</w:t>
      </w:r>
    </w:p>
    <w:p w:rsidR="001E1AE5" w:rsidRPr="000739A3" w:rsidRDefault="001E1AE5" w:rsidP="001E1AE5">
      <w:pPr>
        <w:spacing w:line="360" w:lineRule="auto"/>
        <w:jc w:val="both"/>
        <w:rPr>
          <w:rFonts w:ascii="Arial" w:hAnsi="Arial" w:cs="Arial"/>
          <w:sz w:val="24"/>
          <w:szCs w:val="24"/>
        </w:rPr>
      </w:pPr>
      <w:proofErr w:type="spellStart"/>
      <w:r w:rsidRPr="000739A3">
        <w:rPr>
          <w:rFonts w:ascii="Arial" w:hAnsi="Arial" w:cs="Arial"/>
          <w:b/>
          <w:bCs/>
          <w:sz w:val="24"/>
          <w:szCs w:val="24"/>
        </w:rPr>
        <w:t>Art</w:t>
      </w:r>
      <w:proofErr w:type="spellEnd"/>
      <w:r w:rsidRPr="000739A3">
        <w:rPr>
          <w:rFonts w:ascii="Arial" w:hAnsi="Arial" w:cs="Arial"/>
          <w:b/>
          <w:bCs/>
          <w:sz w:val="24"/>
          <w:szCs w:val="24"/>
        </w:rPr>
        <w:t xml:space="preserve"> 16</w:t>
      </w:r>
      <w:r w:rsidRPr="000739A3">
        <w:rPr>
          <w:rFonts w:ascii="Arial" w:hAnsi="Arial" w:cs="Arial"/>
          <w:sz w:val="24"/>
          <w:szCs w:val="24"/>
        </w:rPr>
        <w:t>. Cursos e eventos são considerados de caráter eventual e devem ser aprovados pelo Núcleo antes de sua execução.</w:t>
      </w:r>
    </w:p>
    <w:p w:rsidR="001E1AE5" w:rsidRPr="000739A3" w:rsidRDefault="001E1AE5" w:rsidP="001E1AE5">
      <w:pPr>
        <w:spacing w:line="360" w:lineRule="auto"/>
        <w:ind w:firstLine="708"/>
        <w:jc w:val="both"/>
        <w:rPr>
          <w:rFonts w:ascii="Arial" w:hAnsi="Arial" w:cs="Arial"/>
          <w:sz w:val="24"/>
          <w:szCs w:val="24"/>
        </w:rPr>
      </w:pPr>
      <w:r w:rsidRPr="000739A3">
        <w:rPr>
          <w:rFonts w:ascii="Arial" w:hAnsi="Arial" w:cs="Arial"/>
          <w:sz w:val="24"/>
          <w:szCs w:val="24"/>
        </w:rPr>
        <w:t xml:space="preserve">Parágrafo único: no caso de cursos e/ou eventos </w:t>
      </w:r>
      <w:proofErr w:type="spellStart"/>
      <w:r w:rsidRPr="000739A3">
        <w:rPr>
          <w:rFonts w:ascii="Arial" w:hAnsi="Arial" w:cs="Arial"/>
          <w:sz w:val="24"/>
          <w:szCs w:val="24"/>
        </w:rPr>
        <w:t>EaD</w:t>
      </w:r>
      <w:proofErr w:type="spellEnd"/>
      <w:r w:rsidRPr="000739A3">
        <w:rPr>
          <w:rFonts w:ascii="Arial" w:hAnsi="Arial" w:cs="Arial"/>
          <w:sz w:val="24"/>
          <w:szCs w:val="24"/>
        </w:rPr>
        <w:t xml:space="preserve">, a aprovação estará vinculada à </w:t>
      </w:r>
      <w:proofErr w:type="spellStart"/>
      <w:r w:rsidRPr="000739A3">
        <w:rPr>
          <w:rFonts w:ascii="Arial" w:hAnsi="Arial" w:cs="Arial"/>
          <w:sz w:val="24"/>
          <w:szCs w:val="24"/>
        </w:rPr>
        <w:t>Uniceplac</w:t>
      </w:r>
      <w:proofErr w:type="spellEnd"/>
      <w:r w:rsidRPr="000739A3">
        <w:rPr>
          <w:rFonts w:ascii="Arial" w:hAnsi="Arial" w:cs="Arial"/>
          <w:sz w:val="24"/>
          <w:szCs w:val="24"/>
        </w:rPr>
        <w:t xml:space="preserve"> Virtual, para o caso de criação de material pertinente.</w:t>
      </w:r>
    </w:p>
    <w:p w:rsidR="001E1AE5" w:rsidRPr="000739A3" w:rsidRDefault="001E1AE5" w:rsidP="001E1AE5">
      <w:pPr>
        <w:spacing w:line="360" w:lineRule="auto"/>
        <w:jc w:val="both"/>
        <w:rPr>
          <w:rFonts w:ascii="Arial" w:hAnsi="Arial" w:cs="Arial"/>
          <w:sz w:val="24"/>
          <w:szCs w:val="24"/>
        </w:rPr>
      </w:pPr>
    </w:p>
    <w:p w:rsidR="001E1AE5" w:rsidRPr="000739A3" w:rsidRDefault="001E1AE5" w:rsidP="001E1AE5">
      <w:pPr>
        <w:spacing w:line="360" w:lineRule="auto"/>
        <w:jc w:val="both"/>
        <w:rPr>
          <w:rFonts w:ascii="Arial" w:hAnsi="Arial" w:cs="Arial"/>
          <w:sz w:val="24"/>
          <w:szCs w:val="24"/>
        </w:rPr>
      </w:pPr>
      <w:proofErr w:type="spellStart"/>
      <w:r w:rsidRPr="000739A3">
        <w:rPr>
          <w:rFonts w:ascii="Arial" w:hAnsi="Arial" w:cs="Arial"/>
          <w:b/>
          <w:bCs/>
          <w:sz w:val="24"/>
          <w:szCs w:val="24"/>
        </w:rPr>
        <w:t>Art</w:t>
      </w:r>
      <w:proofErr w:type="spellEnd"/>
      <w:r w:rsidRPr="000739A3">
        <w:rPr>
          <w:rFonts w:ascii="Arial" w:hAnsi="Arial" w:cs="Arial"/>
          <w:b/>
          <w:bCs/>
          <w:sz w:val="24"/>
          <w:szCs w:val="24"/>
        </w:rPr>
        <w:t xml:space="preserve"> 17</w:t>
      </w:r>
      <w:r w:rsidRPr="000739A3">
        <w:rPr>
          <w:rFonts w:ascii="Arial" w:hAnsi="Arial" w:cs="Arial"/>
          <w:sz w:val="24"/>
          <w:szCs w:val="24"/>
        </w:rPr>
        <w:t xml:space="preserve">. Podem ser proponentes de um evento pessoas da comunidade, sob a responsabilidade de um professor do Centro Universitário e com a assessoria do Núcleo de Extensão. </w:t>
      </w:r>
    </w:p>
    <w:p w:rsidR="001E1AE5" w:rsidRPr="000739A3" w:rsidRDefault="001E1AE5" w:rsidP="001E1AE5">
      <w:pPr>
        <w:jc w:val="both"/>
        <w:rPr>
          <w:rFonts w:ascii="Arial" w:hAnsi="Arial" w:cs="Arial"/>
          <w:sz w:val="24"/>
          <w:szCs w:val="24"/>
        </w:rPr>
      </w:pPr>
    </w:p>
    <w:p w:rsidR="001E1AE5" w:rsidRPr="000739A3" w:rsidRDefault="001E1AE5" w:rsidP="001E1AE5">
      <w:pPr>
        <w:spacing w:line="360" w:lineRule="auto"/>
        <w:jc w:val="both"/>
        <w:rPr>
          <w:rFonts w:ascii="Arial" w:hAnsi="Arial" w:cs="Arial"/>
          <w:sz w:val="24"/>
          <w:szCs w:val="24"/>
        </w:rPr>
      </w:pPr>
      <w:r w:rsidRPr="000739A3">
        <w:rPr>
          <w:rFonts w:ascii="Arial" w:hAnsi="Arial" w:cs="Arial"/>
          <w:b/>
          <w:bCs/>
          <w:sz w:val="24"/>
          <w:szCs w:val="24"/>
        </w:rPr>
        <w:t>Art. 18.</w:t>
      </w:r>
      <w:r w:rsidRPr="000739A3">
        <w:rPr>
          <w:rFonts w:ascii="Arial" w:hAnsi="Arial" w:cs="Arial"/>
          <w:sz w:val="24"/>
          <w:szCs w:val="24"/>
        </w:rPr>
        <w:t xml:space="preserve"> Os Cursos/eventos podem ser oferecidos a qualquer tempo, mediante planejamento prévio, nos espaços do Centro Universitário ou fora deles. </w:t>
      </w:r>
    </w:p>
    <w:p w:rsidR="001E1AE5" w:rsidRPr="000739A3" w:rsidRDefault="001E1AE5" w:rsidP="001E1AE5">
      <w:pPr>
        <w:spacing w:line="360" w:lineRule="auto"/>
        <w:ind w:firstLine="708"/>
        <w:jc w:val="both"/>
        <w:rPr>
          <w:rFonts w:ascii="Arial" w:hAnsi="Arial" w:cs="Arial"/>
          <w:sz w:val="24"/>
          <w:szCs w:val="24"/>
        </w:rPr>
      </w:pPr>
      <w:r w:rsidRPr="000739A3">
        <w:rPr>
          <w:rFonts w:ascii="Arial" w:hAnsi="Arial" w:cs="Arial"/>
          <w:sz w:val="24"/>
          <w:szCs w:val="24"/>
        </w:rPr>
        <w:t>Parágrafo único: a certificação dos participantes estará vinculada ao proponente do curso ou evento.</w:t>
      </w:r>
    </w:p>
    <w:p w:rsidR="001E1AE5" w:rsidRPr="000739A3" w:rsidRDefault="001E1AE5" w:rsidP="001E1AE5">
      <w:pPr>
        <w:spacing w:line="360" w:lineRule="auto"/>
        <w:jc w:val="both"/>
        <w:rPr>
          <w:rFonts w:ascii="Arial" w:hAnsi="Arial" w:cs="Arial"/>
          <w:sz w:val="24"/>
          <w:szCs w:val="24"/>
        </w:rPr>
      </w:pPr>
      <w:r w:rsidRPr="000739A3">
        <w:rPr>
          <w:rFonts w:ascii="Arial" w:hAnsi="Arial" w:cs="Arial"/>
          <w:b/>
          <w:bCs/>
          <w:sz w:val="24"/>
          <w:szCs w:val="24"/>
        </w:rPr>
        <w:t>Art. 19</w:t>
      </w:r>
      <w:r w:rsidRPr="000739A3">
        <w:rPr>
          <w:rFonts w:ascii="Arial" w:hAnsi="Arial" w:cs="Arial"/>
          <w:sz w:val="24"/>
          <w:szCs w:val="24"/>
        </w:rPr>
        <w:t>. Os Cursos/eventos estarão vinculados a um ou mais cursos de graduação, de pós-graduação ou a setores institucionais, cabendo ao proponente indicar o vínculo da proposta.</w:t>
      </w:r>
    </w:p>
    <w:p w:rsidR="001E1AE5" w:rsidRPr="00A678ED" w:rsidRDefault="001E1AE5" w:rsidP="001E1AE5">
      <w:pPr>
        <w:jc w:val="both"/>
      </w:pPr>
    </w:p>
    <w:p w:rsidR="001E1AE5" w:rsidRDefault="001E1AE5" w:rsidP="001E1AE5">
      <w:pPr>
        <w:tabs>
          <w:tab w:val="left" w:pos="5520"/>
        </w:tabs>
        <w:jc w:val="center"/>
        <w:rPr>
          <w:rFonts w:ascii="Arial" w:hAnsi="Arial" w:cs="Arial"/>
          <w:b/>
          <w:bCs/>
          <w:color w:val="000000"/>
          <w:sz w:val="24"/>
          <w:szCs w:val="24"/>
        </w:rPr>
      </w:pPr>
      <w:r>
        <w:rPr>
          <w:rFonts w:ascii="Arial" w:hAnsi="Arial" w:cs="Arial"/>
          <w:b/>
          <w:bCs/>
          <w:color w:val="000000"/>
          <w:sz w:val="24"/>
          <w:szCs w:val="24"/>
        </w:rPr>
        <w:t>CAPÍTULO VII</w:t>
      </w:r>
    </w:p>
    <w:p w:rsidR="001E1AE5" w:rsidRPr="00D759ED" w:rsidRDefault="001E1AE5" w:rsidP="001E1AE5">
      <w:pPr>
        <w:tabs>
          <w:tab w:val="left" w:pos="5520"/>
        </w:tabs>
        <w:jc w:val="center"/>
        <w:rPr>
          <w:rFonts w:ascii="Arial" w:hAnsi="Arial" w:cs="Arial"/>
          <w:b/>
          <w:sz w:val="24"/>
          <w:szCs w:val="24"/>
        </w:rPr>
      </w:pPr>
      <w:r>
        <w:rPr>
          <w:rFonts w:ascii="Arial" w:hAnsi="Arial" w:cs="Arial"/>
          <w:b/>
          <w:bCs/>
          <w:color w:val="000000"/>
          <w:sz w:val="24"/>
          <w:szCs w:val="24"/>
        </w:rPr>
        <w:t>FLUXOS DE AÇÃO, REGISTROS E AVALIAÇÃO DA EXTENSÃO</w:t>
      </w:r>
    </w:p>
    <w:p w:rsidR="001E1AE5" w:rsidRDefault="001E1AE5" w:rsidP="001E1AE5">
      <w:pPr>
        <w:tabs>
          <w:tab w:val="left" w:pos="5520"/>
        </w:tabs>
        <w:jc w:val="both"/>
        <w:rPr>
          <w:rFonts w:ascii="Arial" w:hAnsi="Arial" w:cs="Arial"/>
          <w:sz w:val="24"/>
          <w:szCs w:val="24"/>
        </w:rPr>
      </w:pPr>
    </w:p>
    <w:p w:rsidR="001E1AE5" w:rsidRDefault="001E1AE5" w:rsidP="001E1AE5">
      <w:pPr>
        <w:tabs>
          <w:tab w:val="left" w:pos="5520"/>
        </w:tabs>
        <w:jc w:val="both"/>
        <w:rPr>
          <w:rFonts w:ascii="Arial" w:hAnsi="Arial" w:cs="Arial"/>
          <w:sz w:val="24"/>
          <w:szCs w:val="24"/>
        </w:rPr>
      </w:pPr>
    </w:p>
    <w:p w:rsidR="001E1AE5" w:rsidRDefault="001E1AE5" w:rsidP="001E1AE5">
      <w:pPr>
        <w:tabs>
          <w:tab w:val="left" w:pos="5520"/>
        </w:tabs>
        <w:spacing w:line="360" w:lineRule="auto"/>
        <w:jc w:val="both"/>
        <w:rPr>
          <w:rFonts w:ascii="Arial" w:hAnsi="Arial" w:cs="Arial"/>
          <w:sz w:val="24"/>
          <w:szCs w:val="24"/>
        </w:rPr>
      </w:pPr>
      <w:r>
        <w:rPr>
          <w:rFonts w:ascii="Arial" w:hAnsi="Arial" w:cs="Arial"/>
          <w:sz w:val="24"/>
          <w:szCs w:val="24"/>
        </w:rPr>
        <w:t xml:space="preserve">              As propostas de projetos, cursos, eventos e afins no UNICEPLAC, são enviados para o Núcleo de Iniciação Científica e Extensão por meio de edital que é aberto uma vez ao ano, para seleção e execução durante o ano letivo seguinte.</w:t>
      </w:r>
    </w:p>
    <w:p w:rsidR="001E1AE5" w:rsidRDefault="001E1AE5" w:rsidP="001E1AE5">
      <w:pPr>
        <w:tabs>
          <w:tab w:val="left" w:pos="5520"/>
        </w:tabs>
        <w:spacing w:line="360" w:lineRule="auto"/>
        <w:jc w:val="both"/>
        <w:rPr>
          <w:rFonts w:ascii="Arial" w:hAnsi="Arial" w:cs="Arial"/>
          <w:sz w:val="24"/>
          <w:szCs w:val="24"/>
        </w:rPr>
      </w:pPr>
      <w:r>
        <w:rPr>
          <w:rFonts w:ascii="Arial" w:hAnsi="Arial" w:cs="Arial"/>
          <w:sz w:val="24"/>
          <w:szCs w:val="24"/>
        </w:rPr>
        <w:t xml:space="preserve">             O fluxo de submissão de propostas (projetos) e seleção estão descritos na figura 1.</w:t>
      </w:r>
    </w:p>
    <w:p w:rsidR="001E1AE5" w:rsidRDefault="001E1AE5" w:rsidP="001E1AE5">
      <w:pPr>
        <w:tabs>
          <w:tab w:val="left" w:pos="5520"/>
        </w:tabs>
        <w:spacing w:line="360" w:lineRule="auto"/>
        <w:jc w:val="both"/>
        <w:rPr>
          <w:rFonts w:ascii="Arial" w:hAnsi="Arial" w:cs="Arial"/>
          <w:sz w:val="24"/>
          <w:szCs w:val="24"/>
        </w:rPr>
      </w:pPr>
      <w:r>
        <w:rPr>
          <w:rFonts w:ascii="Arial" w:hAnsi="Arial" w:cs="Arial"/>
          <w:sz w:val="24"/>
          <w:szCs w:val="24"/>
        </w:rPr>
        <w:t xml:space="preserve">             Os professores proponentes, devem seguir as informações descritas no edital e devem cumprir os prazos para envio dos formulários com relatórios parcial e final. Neles, as ações devem ser descritas de forma pormenorizada contendo informações relevantes sobre as ações como: número de participantes, evolução das ações desenvolvidas tanto para os estudantes </w:t>
      </w:r>
      <w:r>
        <w:rPr>
          <w:rFonts w:ascii="Arial" w:hAnsi="Arial" w:cs="Arial"/>
          <w:sz w:val="24"/>
          <w:szCs w:val="24"/>
        </w:rPr>
        <w:lastRenderedPageBreak/>
        <w:t>quanto para a comunidade participante; metodologia das condutas envolvidas nas ações.</w:t>
      </w:r>
    </w:p>
    <w:p w:rsidR="001E1AE5" w:rsidRDefault="001E1AE5" w:rsidP="001E1AE5">
      <w:pPr>
        <w:tabs>
          <w:tab w:val="left" w:pos="5520"/>
        </w:tabs>
        <w:spacing w:line="360" w:lineRule="auto"/>
        <w:jc w:val="both"/>
        <w:rPr>
          <w:rFonts w:ascii="Arial" w:hAnsi="Arial" w:cs="Arial"/>
          <w:sz w:val="24"/>
          <w:szCs w:val="24"/>
        </w:rPr>
      </w:pPr>
      <w:r>
        <w:rPr>
          <w:rFonts w:ascii="Arial" w:hAnsi="Arial" w:cs="Arial"/>
          <w:sz w:val="24"/>
          <w:szCs w:val="24"/>
        </w:rPr>
        <w:t xml:space="preserve">              Entendendo que a ação extensionista deve ser voltada para as necessidades da comunidade civil, os formulários avaliativos são utilizados tanto para os estudantes quanto para os participantes. Baseado nos resultados encontrados, o Núcleo pode solicitar modificações, melhorias ou ainda extinguir aquele tipo de projeto desenvolvido por nossa IES. A avaliação contínua é fundamental para embasamento de atitudes para renovação dos projetos propostos.</w:t>
      </w:r>
    </w:p>
    <w:p w:rsidR="001E1AE5" w:rsidRDefault="001E1AE5" w:rsidP="001E1AE5">
      <w:pPr>
        <w:tabs>
          <w:tab w:val="left" w:pos="5520"/>
        </w:tabs>
        <w:spacing w:line="360" w:lineRule="auto"/>
        <w:jc w:val="both"/>
        <w:rPr>
          <w:rFonts w:ascii="Arial" w:hAnsi="Arial" w:cs="Arial"/>
          <w:sz w:val="24"/>
          <w:szCs w:val="24"/>
        </w:rPr>
      </w:pPr>
      <w:r>
        <w:rPr>
          <w:rFonts w:ascii="Arial" w:hAnsi="Arial" w:cs="Arial"/>
          <w:sz w:val="24"/>
          <w:szCs w:val="24"/>
        </w:rPr>
        <w:t xml:space="preserve">             A IES busca apoiar o estudante extensionista no sentido de abrir as inscrições para participação do estudante nos projetos durante todo o ano letivo, além de apoiar na divulgação das ações realizadas por meio da ASCOM e também na inscrição dos resumos dos trabalhos e confecção de pôsteres para as apresentações fora da IES.</w:t>
      </w:r>
    </w:p>
    <w:p w:rsidR="001E1AE5" w:rsidRDefault="001E1AE5" w:rsidP="001E1AE5">
      <w:pPr>
        <w:tabs>
          <w:tab w:val="left" w:pos="5520"/>
        </w:tabs>
        <w:spacing w:line="360" w:lineRule="auto"/>
        <w:jc w:val="center"/>
        <w:rPr>
          <w:rFonts w:ascii="Arial" w:hAnsi="Arial" w:cs="Arial"/>
          <w:sz w:val="24"/>
          <w:szCs w:val="24"/>
        </w:rPr>
      </w:pPr>
      <w:r w:rsidRPr="0058634A">
        <w:rPr>
          <w:rFonts w:ascii="Arial" w:hAnsi="Arial" w:cs="Arial"/>
          <w:sz w:val="18"/>
          <w:szCs w:val="18"/>
        </w:rPr>
        <w:lastRenderedPageBreak/>
        <w:t xml:space="preserve">Figura 1 – Fluxo de submissão, seleção, registro e recebimento de certificados dos projetos </w:t>
      </w:r>
      <w:r>
        <w:rPr>
          <w:rFonts w:ascii="Arial" w:hAnsi="Arial" w:cs="Arial"/>
          <w:sz w:val="18"/>
          <w:szCs w:val="18"/>
        </w:rPr>
        <w:t>E</w:t>
      </w:r>
      <w:r w:rsidRPr="0058634A">
        <w:rPr>
          <w:rFonts w:ascii="Arial" w:hAnsi="Arial" w:cs="Arial"/>
          <w:sz w:val="18"/>
          <w:szCs w:val="18"/>
        </w:rPr>
        <w:t>xtensionistas</w:t>
      </w:r>
      <w:r w:rsidRPr="00547FC9">
        <w:rPr>
          <w:rFonts w:ascii="Arial" w:hAnsi="Arial" w:cs="Arial"/>
        </w:rPr>
        <w:t>.</w:t>
      </w:r>
      <w:r>
        <w:rPr>
          <w:rFonts w:ascii="Arial" w:hAnsi="Arial" w:cs="Arial"/>
          <w:noProof/>
          <w:sz w:val="24"/>
          <w:szCs w:val="24"/>
        </w:rPr>
        <w:drawing>
          <wp:inline distT="0" distB="0" distL="0" distR="0" wp14:anchorId="2AD49279" wp14:editId="38040127">
            <wp:extent cx="3200400" cy="5574888"/>
            <wp:effectExtent l="0" t="0" r="0"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2739" cy="5578963"/>
                    </a:xfrm>
                    <a:prstGeom prst="rect">
                      <a:avLst/>
                    </a:prstGeom>
                    <a:noFill/>
                    <a:ln>
                      <a:noFill/>
                    </a:ln>
                  </pic:spPr>
                </pic:pic>
              </a:graphicData>
            </a:graphic>
          </wp:inline>
        </w:drawing>
      </w:r>
    </w:p>
    <w:p w:rsidR="001E1AE5" w:rsidRDefault="001E1AE5" w:rsidP="001E1AE5">
      <w:pPr>
        <w:tabs>
          <w:tab w:val="left" w:pos="5520"/>
        </w:tabs>
        <w:spacing w:line="360" w:lineRule="auto"/>
        <w:jc w:val="both"/>
        <w:rPr>
          <w:rFonts w:ascii="Arial" w:hAnsi="Arial" w:cs="Arial"/>
          <w:sz w:val="24"/>
          <w:szCs w:val="24"/>
        </w:rPr>
      </w:pPr>
      <w:r>
        <w:rPr>
          <w:rFonts w:ascii="Arial" w:hAnsi="Arial" w:cs="Arial"/>
          <w:sz w:val="24"/>
          <w:szCs w:val="24"/>
        </w:rPr>
        <w:t xml:space="preserve">                 A IES entende que as propostas extensionistas devem sempre ter como foco o estudante e a comunidade em um contexto que vem de encontro com a modalidade de ensino que o estudante se encontra. Por isso, é necessário que as propostas tenham tanto o cunho presencial quanto o tecnológico para abarcar a modalidade </w:t>
      </w:r>
      <w:proofErr w:type="spellStart"/>
      <w:r>
        <w:rPr>
          <w:rFonts w:ascii="Arial" w:hAnsi="Arial" w:cs="Arial"/>
          <w:sz w:val="24"/>
          <w:szCs w:val="24"/>
        </w:rPr>
        <w:t>EaD</w:t>
      </w:r>
      <w:proofErr w:type="spellEnd"/>
      <w:r>
        <w:rPr>
          <w:rFonts w:ascii="Arial" w:hAnsi="Arial" w:cs="Arial"/>
          <w:sz w:val="24"/>
          <w:szCs w:val="24"/>
        </w:rPr>
        <w:t>. Como afirma Cunha em “Extensão Universitária na EAD” (2019, p.15):</w:t>
      </w:r>
    </w:p>
    <w:p w:rsidR="001E1AE5" w:rsidRDefault="001E1AE5" w:rsidP="001E1AE5">
      <w:pPr>
        <w:tabs>
          <w:tab w:val="left" w:pos="5520"/>
        </w:tabs>
        <w:ind w:left="2832"/>
        <w:jc w:val="both"/>
        <w:rPr>
          <w:rFonts w:ascii="Arial" w:hAnsi="Arial" w:cs="Arial"/>
        </w:rPr>
      </w:pPr>
      <w:r w:rsidRPr="00C65AD5">
        <w:rPr>
          <w:rFonts w:ascii="Arial" w:hAnsi="Arial" w:cs="Arial"/>
        </w:rPr>
        <w:lastRenderedPageBreak/>
        <w:t xml:space="preserve">As ações das atividades de extensão no âmbito dos programas de </w:t>
      </w:r>
      <w:proofErr w:type="spellStart"/>
      <w:r w:rsidRPr="00C65AD5">
        <w:rPr>
          <w:rFonts w:ascii="Arial" w:hAnsi="Arial" w:cs="Arial"/>
        </w:rPr>
        <w:t>EaD</w:t>
      </w:r>
      <w:proofErr w:type="spellEnd"/>
      <w:r w:rsidRPr="00C65AD5">
        <w:rPr>
          <w:rFonts w:ascii="Arial" w:hAnsi="Arial" w:cs="Arial"/>
        </w:rPr>
        <w:t xml:space="preserve"> permitem aos que estão envolvidos defrontarem-se e lidarem com realidades diversas de uma forma inovadora e aberta às diferenças sociais, econômicas e culturais, caminho esse que é essencial para o entendimento das diversidades presentes na sociedade contemporânea.</w:t>
      </w:r>
    </w:p>
    <w:p w:rsidR="001E1AE5" w:rsidRDefault="001E1AE5" w:rsidP="001E1AE5">
      <w:pPr>
        <w:tabs>
          <w:tab w:val="left" w:pos="5520"/>
        </w:tabs>
        <w:jc w:val="both"/>
        <w:rPr>
          <w:rFonts w:ascii="Arial" w:hAnsi="Arial" w:cs="Arial"/>
        </w:rPr>
      </w:pPr>
      <w:r>
        <w:rPr>
          <w:rFonts w:ascii="Arial" w:hAnsi="Arial" w:cs="Arial"/>
        </w:rPr>
        <w:t xml:space="preserve">                </w:t>
      </w:r>
    </w:p>
    <w:p w:rsidR="001E1AE5" w:rsidRDefault="001E1AE5" w:rsidP="001E1AE5">
      <w:pPr>
        <w:tabs>
          <w:tab w:val="left" w:pos="5520"/>
        </w:tabs>
        <w:jc w:val="both"/>
        <w:rPr>
          <w:rFonts w:ascii="Arial" w:hAnsi="Arial" w:cs="Arial"/>
        </w:rPr>
      </w:pPr>
    </w:p>
    <w:p w:rsidR="001E1AE5" w:rsidRDefault="001E1AE5" w:rsidP="001E1AE5">
      <w:pPr>
        <w:tabs>
          <w:tab w:val="left" w:pos="5520"/>
        </w:tabs>
        <w:spacing w:line="360" w:lineRule="auto"/>
        <w:jc w:val="both"/>
        <w:rPr>
          <w:rFonts w:ascii="Arial" w:hAnsi="Arial" w:cs="Arial"/>
          <w:sz w:val="24"/>
          <w:szCs w:val="24"/>
        </w:rPr>
      </w:pPr>
      <w:r>
        <w:rPr>
          <w:rFonts w:ascii="Arial" w:hAnsi="Arial" w:cs="Arial"/>
        </w:rPr>
        <w:t xml:space="preserve">                     </w:t>
      </w:r>
      <w:r>
        <w:rPr>
          <w:rFonts w:ascii="Arial" w:hAnsi="Arial" w:cs="Arial"/>
          <w:sz w:val="24"/>
          <w:szCs w:val="24"/>
        </w:rPr>
        <w:t xml:space="preserve">A inclusão das atividades extensionistas mesmo nos cursos de graduação na modalidade </w:t>
      </w:r>
      <w:proofErr w:type="spellStart"/>
      <w:r>
        <w:rPr>
          <w:rFonts w:ascii="Arial" w:hAnsi="Arial" w:cs="Arial"/>
          <w:sz w:val="24"/>
          <w:szCs w:val="24"/>
        </w:rPr>
        <w:t>EaD</w:t>
      </w:r>
      <w:proofErr w:type="spellEnd"/>
      <w:r>
        <w:rPr>
          <w:rFonts w:ascii="Arial" w:hAnsi="Arial" w:cs="Arial"/>
          <w:sz w:val="24"/>
          <w:szCs w:val="24"/>
        </w:rPr>
        <w:t>, demonstra a evolução nas formas de se fazer a extensão além de estar em alinhamento com o Art. 3º do Capítulo I da</w:t>
      </w:r>
      <w:r w:rsidRPr="00E03590">
        <w:rPr>
          <w:rFonts w:ascii="Arial" w:hAnsi="Arial" w:cs="Arial"/>
          <w:sz w:val="24"/>
          <w:szCs w:val="24"/>
        </w:rPr>
        <w:t xml:space="preserve"> resolução CNE/CES nº7 de 18 de dezembro de</w:t>
      </w:r>
      <w:r>
        <w:rPr>
          <w:rFonts w:ascii="Arial" w:hAnsi="Arial" w:cs="Arial"/>
          <w:sz w:val="24"/>
          <w:szCs w:val="24"/>
        </w:rPr>
        <w:t xml:space="preserve"> 2018: </w:t>
      </w:r>
    </w:p>
    <w:p w:rsidR="001E1AE5" w:rsidRPr="00D759ED" w:rsidRDefault="001E1AE5" w:rsidP="001E1AE5">
      <w:pPr>
        <w:tabs>
          <w:tab w:val="left" w:pos="5520"/>
        </w:tabs>
        <w:ind w:left="2832"/>
        <w:jc w:val="both"/>
        <w:rPr>
          <w:rFonts w:ascii="Arial" w:hAnsi="Arial" w:cs="Arial"/>
        </w:rPr>
      </w:pPr>
      <w:r w:rsidRPr="00D759ED">
        <w:rPr>
          <w:rFonts w:ascii="Arial" w:hAnsi="Arial" w:cs="Arial"/>
        </w:rPr>
        <w:t>A Extensão na Educação Superior Brasileira é a atividade que se integra à matriz curricular e à organização da pesquisa, constituindo-se em processo interdisciplinar, político educacional, cultural, científico, tecnológico, que promove a interação transformadora entre as instituições de ensino superior e os outros setores da sociedade, por meio da produção e da aplicação do conhecimento, em articulação permanente com o ensino e a pesquisa.</w:t>
      </w:r>
    </w:p>
    <w:p w:rsidR="001E1AE5" w:rsidRDefault="001E1AE5" w:rsidP="001E1AE5">
      <w:pPr>
        <w:pStyle w:val="Ttulo1"/>
        <w:spacing w:line="360" w:lineRule="auto"/>
        <w:jc w:val="center"/>
        <w:rPr>
          <w:rFonts w:ascii="Arial" w:hAnsi="Arial" w:cs="Arial"/>
          <w:b/>
          <w:bCs/>
          <w:color w:val="000000"/>
          <w:sz w:val="24"/>
          <w:szCs w:val="24"/>
        </w:rPr>
      </w:pPr>
    </w:p>
    <w:p w:rsidR="001E1AE5" w:rsidRDefault="001E1AE5" w:rsidP="001E1AE5">
      <w:pPr>
        <w:pStyle w:val="Ttulo1"/>
        <w:spacing w:line="360" w:lineRule="auto"/>
        <w:jc w:val="center"/>
        <w:rPr>
          <w:rFonts w:ascii="Arial" w:hAnsi="Arial" w:cs="Arial"/>
          <w:b/>
          <w:bCs/>
          <w:color w:val="000000"/>
          <w:sz w:val="24"/>
          <w:szCs w:val="24"/>
        </w:rPr>
      </w:pPr>
    </w:p>
    <w:p w:rsidR="001E1AE5" w:rsidRDefault="001E1AE5" w:rsidP="001E1AE5">
      <w:pPr>
        <w:pStyle w:val="Ttulo1"/>
        <w:spacing w:line="360" w:lineRule="auto"/>
        <w:jc w:val="center"/>
        <w:rPr>
          <w:rFonts w:ascii="Arial" w:hAnsi="Arial" w:cs="Arial"/>
          <w:b/>
          <w:bCs/>
          <w:color w:val="000000"/>
          <w:sz w:val="24"/>
          <w:szCs w:val="24"/>
        </w:rPr>
      </w:pPr>
      <w:r>
        <w:rPr>
          <w:rFonts w:ascii="Arial" w:hAnsi="Arial" w:cs="Arial"/>
          <w:b/>
          <w:bCs/>
          <w:color w:val="000000"/>
          <w:sz w:val="24"/>
          <w:szCs w:val="24"/>
          <w:lang w:val="pt-BR"/>
        </w:rPr>
        <w:t>CAPÍTULO VIII</w:t>
      </w:r>
    </w:p>
    <w:p w:rsidR="001E1AE5" w:rsidRPr="00D03296" w:rsidRDefault="001E1AE5" w:rsidP="001E1AE5">
      <w:pPr>
        <w:pStyle w:val="Ttulo1"/>
        <w:spacing w:line="360" w:lineRule="auto"/>
        <w:jc w:val="center"/>
        <w:rPr>
          <w:rFonts w:ascii="Arial" w:hAnsi="Arial" w:cs="Arial"/>
          <w:b/>
          <w:bCs/>
          <w:color w:val="000000"/>
          <w:sz w:val="24"/>
          <w:szCs w:val="24"/>
        </w:rPr>
      </w:pPr>
      <w:r w:rsidRPr="00D03296">
        <w:rPr>
          <w:rFonts w:ascii="Arial" w:hAnsi="Arial" w:cs="Arial"/>
          <w:b/>
          <w:bCs/>
          <w:color w:val="000000"/>
          <w:sz w:val="24"/>
          <w:szCs w:val="24"/>
        </w:rPr>
        <w:t>PROGRAMA DE BOLSAS DE EXTENSÃO</w:t>
      </w:r>
      <w:bookmarkEnd w:id="15"/>
      <w:bookmarkEnd w:id="16"/>
    </w:p>
    <w:p w:rsidR="001E1AE5" w:rsidRPr="00940811" w:rsidRDefault="001E1AE5" w:rsidP="001E1AE5">
      <w:pPr>
        <w:spacing w:line="360" w:lineRule="auto"/>
        <w:jc w:val="both"/>
        <w:rPr>
          <w:rFonts w:ascii="Arial" w:hAnsi="Arial" w:cs="Arial"/>
          <w:sz w:val="24"/>
          <w:szCs w:val="24"/>
        </w:rPr>
      </w:pPr>
    </w:p>
    <w:p w:rsidR="001E1AE5" w:rsidRPr="00522CF1" w:rsidRDefault="001E1AE5" w:rsidP="001E1AE5">
      <w:pPr>
        <w:spacing w:line="360" w:lineRule="auto"/>
        <w:jc w:val="both"/>
        <w:rPr>
          <w:rFonts w:ascii="Arial" w:hAnsi="Arial" w:cs="Arial"/>
          <w:sz w:val="24"/>
          <w:szCs w:val="24"/>
        </w:rPr>
      </w:pPr>
      <w:r w:rsidRPr="00D03296">
        <w:rPr>
          <w:rFonts w:ascii="Arial" w:hAnsi="Arial" w:cs="Arial"/>
          <w:b/>
          <w:color w:val="000000"/>
          <w:sz w:val="24"/>
          <w:szCs w:val="24"/>
        </w:rPr>
        <w:t xml:space="preserve">Art. </w:t>
      </w:r>
      <w:r>
        <w:rPr>
          <w:rFonts w:ascii="Arial" w:hAnsi="Arial" w:cs="Arial"/>
          <w:b/>
          <w:color w:val="000000"/>
          <w:sz w:val="24"/>
          <w:szCs w:val="24"/>
        </w:rPr>
        <w:t>20.</w:t>
      </w:r>
      <w:r w:rsidRPr="00D03296">
        <w:rPr>
          <w:rFonts w:ascii="Arial" w:hAnsi="Arial" w:cs="Arial"/>
          <w:color w:val="000000"/>
          <w:sz w:val="24"/>
          <w:szCs w:val="24"/>
        </w:rPr>
        <w:t xml:space="preserve"> As bolsas de extensão serão determinadas por portaria da </w:t>
      </w:r>
      <w:r>
        <w:rPr>
          <w:rFonts w:ascii="Arial" w:hAnsi="Arial" w:cs="Arial"/>
          <w:color w:val="000000"/>
          <w:sz w:val="24"/>
          <w:szCs w:val="24"/>
        </w:rPr>
        <w:t>Reitoria</w:t>
      </w:r>
      <w:r w:rsidRPr="00D03296">
        <w:rPr>
          <w:rFonts w:ascii="Arial" w:hAnsi="Arial" w:cs="Arial"/>
          <w:color w:val="000000"/>
          <w:sz w:val="24"/>
          <w:szCs w:val="24"/>
        </w:rPr>
        <w:t xml:space="preserve"> para cada ano letivo com publicação antecipada de 60 (sess</w:t>
      </w:r>
      <w:r>
        <w:rPr>
          <w:rFonts w:ascii="Arial" w:hAnsi="Arial" w:cs="Arial"/>
          <w:color w:val="000000"/>
          <w:sz w:val="24"/>
          <w:szCs w:val="24"/>
        </w:rPr>
        <w:t xml:space="preserve">enta) dias do início do período </w:t>
      </w:r>
      <w:r w:rsidRPr="00522CF1">
        <w:rPr>
          <w:rFonts w:ascii="Arial" w:hAnsi="Arial" w:cs="Arial"/>
          <w:sz w:val="24"/>
          <w:szCs w:val="24"/>
        </w:rPr>
        <w:t>e serão destinadas a alunos dos cursos de graduação (presenciais e a distância) do Centro Universitário UNI</w:t>
      </w:r>
      <w:r>
        <w:rPr>
          <w:rFonts w:ascii="Arial" w:hAnsi="Arial" w:cs="Arial"/>
          <w:sz w:val="24"/>
          <w:szCs w:val="24"/>
        </w:rPr>
        <w:t>CEPLAC</w:t>
      </w:r>
      <w:r w:rsidRPr="00522CF1">
        <w:rPr>
          <w:rFonts w:ascii="Arial" w:hAnsi="Arial" w:cs="Arial"/>
          <w:sz w:val="24"/>
          <w:szCs w:val="24"/>
        </w:rPr>
        <w:t>.</w:t>
      </w:r>
    </w:p>
    <w:p w:rsidR="001E1AE5" w:rsidRPr="00D03296" w:rsidRDefault="001E1AE5" w:rsidP="001E1AE5">
      <w:pPr>
        <w:shd w:val="clear" w:color="auto" w:fill="FFFFFF"/>
        <w:spacing w:line="360" w:lineRule="auto"/>
        <w:jc w:val="both"/>
        <w:rPr>
          <w:rFonts w:ascii="Arial" w:hAnsi="Arial" w:cs="Arial"/>
          <w:color w:val="000000"/>
          <w:sz w:val="24"/>
          <w:szCs w:val="24"/>
        </w:rPr>
      </w:pPr>
    </w:p>
    <w:p w:rsidR="001E1AE5" w:rsidRDefault="001E1AE5" w:rsidP="001E1AE5">
      <w:pPr>
        <w:pStyle w:val="Ttulo1"/>
        <w:spacing w:line="360" w:lineRule="auto"/>
        <w:jc w:val="center"/>
        <w:rPr>
          <w:rFonts w:ascii="Arial" w:hAnsi="Arial" w:cs="Arial"/>
          <w:b/>
          <w:bCs/>
          <w:color w:val="000000"/>
          <w:sz w:val="24"/>
          <w:szCs w:val="24"/>
        </w:rPr>
      </w:pPr>
      <w:bookmarkStart w:id="17" w:name="_Toc413149183"/>
      <w:bookmarkStart w:id="18" w:name="_Toc482104859"/>
      <w:r>
        <w:rPr>
          <w:rFonts w:ascii="Arial" w:hAnsi="Arial" w:cs="Arial"/>
          <w:b/>
          <w:bCs/>
          <w:color w:val="000000"/>
          <w:sz w:val="24"/>
          <w:szCs w:val="24"/>
        </w:rPr>
        <w:t xml:space="preserve">CAPÍTULO </w:t>
      </w:r>
      <w:r>
        <w:rPr>
          <w:rFonts w:ascii="Arial" w:hAnsi="Arial" w:cs="Arial"/>
          <w:b/>
          <w:bCs/>
          <w:color w:val="000000"/>
          <w:sz w:val="24"/>
          <w:szCs w:val="24"/>
          <w:lang w:val="pt-BR"/>
        </w:rPr>
        <w:t>IX</w:t>
      </w:r>
      <w:r>
        <w:rPr>
          <w:rFonts w:ascii="Arial" w:hAnsi="Arial" w:cs="Arial"/>
          <w:b/>
          <w:bCs/>
          <w:color w:val="000000"/>
          <w:sz w:val="24"/>
          <w:szCs w:val="24"/>
        </w:rPr>
        <w:t xml:space="preserve"> - </w:t>
      </w:r>
      <w:r w:rsidRPr="00D03296">
        <w:rPr>
          <w:rFonts w:ascii="Arial" w:hAnsi="Arial" w:cs="Arial"/>
          <w:b/>
          <w:bCs/>
          <w:color w:val="000000"/>
          <w:sz w:val="24"/>
          <w:szCs w:val="24"/>
        </w:rPr>
        <w:t>DISPOSIÇÕES GERAIS</w:t>
      </w:r>
      <w:bookmarkEnd w:id="17"/>
      <w:bookmarkEnd w:id="18"/>
    </w:p>
    <w:p w:rsidR="001E1AE5" w:rsidRPr="00940811" w:rsidRDefault="001E1AE5" w:rsidP="001E1AE5">
      <w:pPr>
        <w:spacing w:line="360" w:lineRule="auto"/>
        <w:jc w:val="both"/>
        <w:rPr>
          <w:rFonts w:ascii="Arial" w:hAnsi="Arial" w:cs="Arial"/>
          <w:sz w:val="24"/>
          <w:szCs w:val="24"/>
        </w:rPr>
      </w:pPr>
    </w:p>
    <w:p w:rsidR="001E1AE5" w:rsidRPr="00D03296" w:rsidRDefault="001E1AE5" w:rsidP="001E1AE5">
      <w:pPr>
        <w:shd w:val="clear" w:color="auto" w:fill="FFFFFF"/>
        <w:spacing w:line="360" w:lineRule="auto"/>
        <w:jc w:val="both"/>
        <w:rPr>
          <w:rFonts w:ascii="Arial" w:hAnsi="Arial" w:cs="Arial"/>
          <w:color w:val="000000"/>
          <w:sz w:val="24"/>
          <w:szCs w:val="24"/>
        </w:rPr>
      </w:pPr>
      <w:r w:rsidRPr="00D03296">
        <w:rPr>
          <w:rFonts w:ascii="Arial" w:hAnsi="Arial" w:cs="Arial"/>
          <w:b/>
          <w:color w:val="000000"/>
          <w:sz w:val="24"/>
          <w:szCs w:val="24"/>
        </w:rPr>
        <w:lastRenderedPageBreak/>
        <w:t xml:space="preserve">Art. </w:t>
      </w:r>
      <w:r>
        <w:rPr>
          <w:rFonts w:ascii="Arial" w:hAnsi="Arial" w:cs="Arial"/>
          <w:b/>
          <w:color w:val="000000"/>
          <w:sz w:val="24"/>
          <w:szCs w:val="24"/>
        </w:rPr>
        <w:t xml:space="preserve">21. </w:t>
      </w:r>
      <w:r w:rsidRPr="00D03296">
        <w:rPr>
          <w:rFonts w:ascii="Arial" w:hAnsi="Arial" w:cs="Arial"/>
          <w:color w:val="000000"/>
          <w:sz w:val="24"/>
          <w:szCs w:val="24"/>
        </w:rPr>
        <w:t xml:space="preserve"> Os casos omissos neste Regulamento serão resolvidos pelo </w:t>
      </w:r>
      <w:proofErr w:type="gramStart"/>
      <w:r>
        <w:rPr>
          <w:rFonts w:ascii="Arial" w:hAnsi="Arial" w:cs="Arial"/>
          <w:color w:val="000000"/>
          <w:sz w:val="24"/>
          <w:szCs w:val="24"/>
        </w:rPr>
        <w:t>Pró Reitor</w:t>
      </w:r>
      <w:proofErr w:type="gramEnd"/>
      <w:r w:rsidRPr="00D03296">
        <w:rPr>
          <w:rFonts w:ascii="Arial" w:hAnsi="Arial" w:cs="Arial"/>
          <w:color w:val="000000"/>
          <w:sz w:val="24"/>
          <w:szCs w:val="24"/>
        </w:rPr>
        <w:t xml:space="preserve"> Acadêmico e, em segunda instância, pelo Conselho de Ensino, Iniciação Científica e Extensão.</w:t>
      </w:r>
    </w:p>
    <w:p w:rsidR="001E1AE5" w:rsidRPr="00D03296" w:rsidRDefault="001E1AE5" w:rsidP="001E1AE5">
      <w:pPr>
        <w:shd w:val="clear" w:color="auto" w:fill="FFFFFF"/>
        <w:spacing w:line="360" w:lineRule="auto"/>
        <w:jc w:val="both"/>
        <w:rPr>
          <w:rFonts w:ascii="Arial" w:hAnsi="Arial" w:cs="Arial"/>
          <w:color w:val="000000"/>
          <w:sz w:val="24"/>
          <w:szCs w:val="24"/>
        </w:rPr>
      </w:pPr>
      <w:r w:rsidRPr="00D03296">
        <w:rPr>
          <w:rFonts w:ascii="Arial" w:hAnsi="Arial" w:cs="Arial"/>
          <w:b/>
          <w:color w:val="000000"/>
          <w:sz w:val="24"/>
          <w:szCs w:val="24"/>
        </w:rPr>
        <w:t xml:space="preserve">Art. </w:t>
      </w:r>
      <w:r>
        <w:rPr>
          <w:rFonts w:ascii="Arial" w:hAnsi="Arial" w:cs="Arial"/>
          <w:b/>
          <w:color w:val="000000"/>
          <w:sz w:val="24"/>
          <w:szCs w:val="24"/>
        </w:rPr>
        <w:t xml:space="preserve">22. </w:t>
      </w:r>
      <w:r w:rsidRPr="00D03296">
        <w:rPr>
          <w:rFonts w:ascii="Arial" w:hAnsi="Arial" w:cs="Arial"/>
          <w:color w:val="000000"/>
          <w:sz w:val="24"/>
          <w:szCs w:val="24"/>
        </w:rPr>
        <w:t xml:space="preserve">Para toda e qualquer ação de extensão aprovada e realizada é obrigatório o preenchimento e apresentação </w:t>
      </w:r>
      <w:r>
        <w:rPr>
          <w:rFonts w:ascii="Arial" w:hAnsi="Arial" w:cs="Arial"/>
          <w:color w:val="000000"/>
          <w:sz w:val="24"/>
          <w:szCs w:val="24"/>
        </w:rPr>
        <w:t>ao Núcleo de Iniciação Científica e Extensão</w:t>
      </w:r>
      <w:r w:rsidRPr="00D03296">
        <w:rPr>
          <w:rFonts w:ascii="Arial" w:hAnsi="Arial" w:cs="Arial"/>
          <w:color w:val="000000"/>
          <w:sz w:val="24"/>
          <w:szCs w:val="24"/>
        </w:rPr>
        <w:t xml:space="preserve"> dos documentos comprobatórios da realização da atividade.</w:t>
      </w:r>
    </w:p>
    <w:p w:rsidR="001E1AE5" w:rsidRPr="00D03296" w:rsidRDefault="001E1AE5" w:rsidP="001E1AE5">
      <w:pPr>
        <w:shd w:val="clear" w:color="auto" w:fill="FFFFFF"/>
        <w:spacing w:line="360" w:lineRule="auto"/>
        <w:jc w:val="both"/>
        <w:rPr>
          <w:rFonts w:ascii="Arial" w:hAnsi="Arial" w:cs="Arial"/>
          <w:color w:val="000000"/>
          <w:sz w:val="24"/>
          <w:szCs w:val="24"/>
        </w:rPr>
      </w:pPr>
      <w:r w:rsidRPr="00D03296">
        <w:rPr>
          <w:rFonts w:ascii="Arial" w:hAnsi="Arial" w:cs="Arial"/>
          <w:b/>
          <w:color w:val="000000"/>
          <w:sz w:val="24"/>
          <w:szCs w:val="24"/>
        </w:rPr>
        <w:t xml:space="preserve">Art. </w:t>
      </w:r>
      <w:r>
        <w:rPr>
          <w:rFonts w:ascii="Arial" w:hAnsi="Arial" w:cs="Arial"/>
          <w:b/>
          <w:color w:val="000000"/>
          <w:sz w:val="24"/>
          <w:szCs w:val="24"/>
        </w:rPr>
        <w:t xml:space="preserve">23. </w:t>
      </w:r>
      <w:r w:rsidRPr="00D03296">
        <w:rPr>
          <w:rFonts w:ascii="Arial" w:hAnsi="Arial" w:cs="Arial"/>
          <w:color w:val="000000"/>
          <w:sz w:val="24"/>
          <w:szCs w:val="24"/>
        </w:rPr>
        <w:t xml:space="preserve">O presente Regulamento poderá ser modificado por imposição de normas superiores ou por iniciativa do Conselho de Ensino, Iniciação Científica e Extensão, sendo que em todos os casos cabe aprovação da </w:t>
      </w:r>
      <w:r>
        <w:rPr>
          <w:rFonts w:ascii="Arial" w:hAnsi="Arial" w:cs="Arial"/>
          <w:color w:val="000000"/>
          <w:sz w:val="24"/>
          <w:szCs w:val="24"/>
        </w:rPr>
        <w:t>Reitoria</w:t>
      </w:r>
      <w:r w:rsidRPr="00D03296">
        <w:rPr>
          <w:rFonts w:ascii="Arial" w:hAnsi="Arial" w:cs="Arial"/>
          <w:color w:val="000000"/>
          <w:sz w:val="24"/>
          <w:szCs w:val="24"/>
        </w:rPr>
        <w:t>.</w:t>
      </w:r>
    </w:p>
    <w:p w:rsidR="001E1AE5" w:rsidRDefault="001E1AE5" w:rsidP="001E1AE5">
      <w:pPr>
        <w:shd w:val="clear" w:color="auto" w:fill="FFFFFF"/>
        <w:spacing w:line="360" w:lineRule="auto"/>
        <w:jc w:val="both"/>
        <w:rPr>
          <w:rFonts w:ascii="Arial" w:hAnsi="Arial" w:cs="Arial"/>
          <w:color w:val="000000"/>
          <w:sz w:val="24"/>
          <w:szCs w:val="24"/>
        </w:rPr>
      </w:pPr>
      <w:r w:rsidRPr="00D03296">
        <w:rPr>
          <w:rFonts w:ascii="Arial" w:hAnsi="Arial" w:cs="Arial"/>
          <w:b/>
          <w:color w:val="000000"/>
          <w:sz w:val="24"/>
          <w:szCs w:val="24"/>
        </w:rPr>
        <w:t xml:space="preserve">Art. </w:t>
      </w:r>
      <w:r>
        <w:rPr>
          <w:rFonts w:ascii="Arial" w:hAnsi="Arial" w:cs="Arial"/>
          <w:b/>
          <w:color w:val="000000"/>
          <w:sz w:val="24"/>
          <w:szCs w:val="24"/>
        </w:rPr>
        <w:t xml:space="preserve">24. </w:t>
      </w:r>
      <w:r w:rsidRPr="00D03296">
        <w:rPr>
          <w:rFonts w:ascii="Arial" w:hAnsi="Arial" w:cs="Arial"/>
          <w:color w:val="000000"/>
          <w:sz w:val="24"/>
          <w:szCs w:val="24"/>
        </w:rPr>
        <w:t>Este regulamento entrará em vigor na data de sua aprovação pelo Conselho Superior.</w:t>
      </w:r>
    </w:p>
    <w:p w:rsidR="001E1AE5" w:rsidRDefault="001E1AE5" w:rsidP="001E1AE5">
      <w:pPr>
        <w:shd w:val="clear" w:color="auto" w:fill="FFFFFF"/>
        <w:spacing w:line="360" w:lineRule="auto"/>
        <w:jc w:val="both"/>
        <w:rPr>
          <w:rFonts w:ascii="Arial" w:hAnsi="Arial" w:cs="Arial"/>
          <w:color w:val="000000"/>
          <w:sz w:val="24"/>
          <w:szCs w:val="24"/>
        </w:rPr>
      </w:pPr>
    </w:p>
    <w:p w:rsidR="001E1AE5" w:rsidRDefault="001E1AE5" w:rsidP="001E1AE5">
      <w:pPr>
        <w:shd w:val="clear" w:color="auto" w:fill="FFFFFF"/>
        <w:spacing w:line="360" w:lineRule="auto"/>
        <w:jc w:val="right"/>
        <w:rPr>
          <w:rFonts w:ascii="Arial" w:hAnsi="Arial" w:cs="Arial"/>
          <w:color w:val="000000"/>
          <w:sz w:val="24"/>
          <w:szCs w:val="24"/>
        </w:rPr>
      </w:pPr>
      <w:r>
        <w:rPr>
          <w:rFonts w:ascii="Arial" w:hAnsi="Arial" w:cs="Arial"/>
          <w:color w:val="000000"/>
          <w:sz w:val="24"/>
          <w:szCs w:val="24"/>
        </w:rPr>
        <w:t xml:space="preserve">Gama, DF, </w:t>
      </w:r>
      <w:proofErr w:type="gramStart"/>
      <w:r>
        <w:rPr>
          <w:rFonts w:ascii="Arial" w:hAnsi="Arial" w:cs="Arial"/>
          <w:color w:val="000000"/>
          <w:sz w:val="24"/>
          <w:szCs w:val="24"/>
        </w:rPr>
        <w:t>06 outubro de 2023</w:t>
      </w:r>
      <w:proofErr w:type="gramEnd"/>
      <w:r>
        <w:rPr>
          <w:rFonts w:ascii="Arial" w:hAnsi="Arial" w:cs="Arial"/>
          <w:color w:val="000000"/>
          <w:sz w:val="24"/>
          <w:szCs w:val="24"/>
        </w:rPr>
        <w:t>.</w:t>
      </w:r>
    </w:p>
    <w:p w:rsidR="001E1AE5" w:rsidRDefault="001E1AE5" w:rsidP="001E1AE5">
      <w:pPr>
        <w:shd w:val="clear" w:color="auto" w:fill="FFFFFF"/>
        <w:spacing w:line="360" w:lineRule="auto"/>
        <w:jc w:val="right"/>
        <w:rPr>
          <w:rFonts w:ascii="Arial" w:hAnsi="Arial" w:cs="Arial"/>
          <w:b/>
          <w:color w:val="000000"/>
          <w:sz w:val="24"/>
          <w:szCs w:val="24"/>
        </w:rPr>
      </w:pPr>
      <w:r w:rsidRPr="000F2892">
        <w:rPr>
          <w:rFonts w:ascii="Arial" w:hAnsi="Arial" w:cs="Arial"/>
          <w:b/>
          <w:color w:val="000000"/>
          <w:sz w:val="24"/>
          <w:szCs w:val="24"/>
        </w:rPr>
        <w:t>Conselho Superior</w:t>
      </w:r>
    </w:p>
    <w:p w:rsidR="001E1AE5" w:rsidRDefault="001E1AE5" w:rsidP="001E1AE5">
      <w:pPr>
        <w:shd w:val="clear" w:color="auto" w:fill="FFFFFF"/>
        <w:spacing w:line="360" w:lineRule="auto"/>
        <w:jc w:val="right"/>
        <w:rPr>
          <w:rFonts w:ascii="Arial" w:hAnsi="Arial" w:cs="Arial"/>
          <w:b/>
        </w:rPr>
      </w:pPr>
    </w:p>
    <w:p w:rsidR="001E1AE5" w:rsidRDefault="001E1AE5" w:rsidP="001E1AE5">
      <w:pPr>
        <w:shd w:val="clear" w:color="auto" w:fill="FFFFFF"/>
        <w:spacing w:line="360" w:lineRule="auto"/>
        <w:jc w:val="right"/>
        <w:rPr>
          <w:rFonts w:ascii="Arial" w:hAnsi="Arial" w:cs="Arial"/>
          <w:b/>
        </w:rPr>
      </w:pPr>
    </w:p>
    <w:p w:rsidR="001E1AE5" w:rsidRDefault="001E1AE5" w:rsidP="001E1AE5">
      <w:pPr>
        <w:shd w:val="clear" w:color="auto" w:fill="FFFFFF"/>
        <w:spacing w:line="360" w:lineRule="auto"/>
        <w:jc w:val="right"/>
        <w:rPr>
          <w:rFonts w:ascii="Arial" w:hAnsi="Arial" w:cs="Arial"/>
          <w:b/>
        </w:rPr>
      </w:pPr>
    </w:p>
    <w:p w:rsidR="001E1AE5" w:rsidRDefault="001E1AE5" w:rsidP="001E1AE5">
      <w:pPr>
        <w:shd w:val="clear" w:color="auto" w:fill="FFFFFF"/>
        <w:spacing w:line="360" w:lineRule="auto"/>
        <w:jc w:val="right"/>
        <w:rPr>
          <w:rFonts w:ascii="Arial" w:hAnsi="Arial" w:cs="Arial"/>
          <w:b/>
        </w:rPr>
      </w:pPr>
    </w:p>
    <w:p w:rsidR="00C41AF7" w:rsidRDefault="005A0816" w:rsidP="00C41AF7">
      <w:pPr>
        <w:spacing w:before="120" w:after="120" w:line="360" w:lineRule="auto"/>
        <w:jc w:val="right"/>
        <w:rPr>
          <w:rFonts w:ascii="Arial" w:hAnsi="Arial" w:cs="Arial"/>
        </w:rPr>
      </w:pPr>
      <w:r>
        <w:rPr>
          <w:rFonts w:ascii="Arial" w:hAnsi="Arial" w:cs="Arial"/>
        </w:rPr>
        <w:t>Núcleo de i</w:t>
      </w:r>
      <w:r w:rsidR="00C41AF7">
        <w:rPr>
          <w:rFonts w:ascii="Arial" w:hAnsi="Arial" w:cs="Arial"/>
        </w:rPr>
        <w:t>niciação Científica e Extensão</w:t>
      </w:r>
    </w:p>
    <w:sectPr w:rsidR="00C41AF7" w:rsidSect="00C41AF7">
      <w:headerReference w:type="default" r:id="rId9"/>
      <w:headerReference w:type="first" r:id="rId10"/>
      <w:pgSz w:w="11906" w:h="16838"/>
      <w:pgMar w:top="1701" w:right="1701" w:bottom="2552" w:left="1701" w:header="73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84F" w:rsidRDefault="006A384F" w:rsidP="009C0D8F">
      <w:pPr>
        <w:spacing w:after="0" w:line="240" w:lineRule="auto"/>
      </w:pPr>
      <w:r>
        <w:separator/>
      </w:r>
    </w:p>
  </w:endnote>
  <w:endnote w:type="continuationSeparator" w:id="0">
    <w:p w:rsidR="006A384F" w:rsidRDefault="006A384F" w:rsidP="009C0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Black">
    <w:altName w:val="Mangal"/>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84F" w:rsidRDefault="006A384F" w:rsidP="009C0D8F">
      <w:pPr>
        <w:spacing w:after="0" w:line="240" w:lineRule="auto"/>
      </w:pPr>
      <w:r>
        <w:separator/>
      </w:r>
    </w:p>
  </w:footnote>
  <w:footnote w:type="continuationSeparator" w:id="0">
    <w:p w:rsidR="006A384F" w:rsidRDefault="006A384F" w:rsidP="009C0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B69" w:rsidRDefault="00E14A48">
    <w:pPr>
      <w:pStyle w:val="Cabealho"/>
    </w:pPr>
    <w:r>
      <w:rPr>
        <w:noProof/>
      </w:rPr>
      <w:drawing>
        <wp:anchor distT="0" distB="0" distL="114300" distR="114300" simplePos="0" relativeHeight="251660288" behindDoc="0" locked="0" layoutInCell="1" allowOverlap="1">
          <wp:simplePos x="0" y="0"/>
          <wp:positionH relativeFrom="page">
            <wp:align>right</wp:align>
          </wp:positionH>
          <wp:positionV relativeFrom="paragraph">
            <wp:posOffset>-449580</wp:posOffset>
          </wp:positionV>
          <wp:extent cx="7553325" cy="10670570"/>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705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D8F" w:rsidRDefault="009C0D8F">
    <w:pPr>
      <w:pStyle w:val="Cabealho"/>
    </w:pPr>
    <w:r>
      <w:rPr>
        <w:noProof/>
      </w:rPr>
      <w:drawing>
        <wp:anchor distT="0" distB="0" distL="114300" distR="114300" simplePos="0" relativeHeight="251659264" behindDoc="0" locked="0" layoutInCell="1" allowOverlap="1">
          <wp:simplePos x="0" y="0"/>
          <wp:positionH relativeFrom="page">
            <wp:align>left</wp:align>
          </wp:positionH>
          <wp:positionV relativeFrom="paragraph">
            <wp:posOffset>-449580</wp:posOffset>
          </wp:positionV>
          <wp:extent cx="7545427" cy="1067752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EL-TIMBRADO-MEDICINA---capa.jpg"/>
                  <pic:cNvPicPr/>
                </pic:nvPicPr>
                <pic:blipFill>
                  <a:blip r:embed="rId1">
                    <a:extLst>
                      <a:ext uri="{28A0092B-C50C-407E-A947-70E740481C1C}">
                        <a14:useLocalDpi xmlns:a14="http://schemas.microsoft.com/office/drawing/2010/main" val="0"/>
                      </a:ext>
                    </a:extLst>
                  </a:blip>
                  <a:stretch>
                    <a:fillRect/>
                  </a:stretch>
                </pic:blipFill>
                <pic:spPr>
                  <a:xfrm>
                    <a:off x="0" y="0"/>
                    <a:ext cx="7545427" cy="10677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738"/>
    <w:multiLevelType w:val="hybridMultilevel"/>
    <w:tmpl w:val="B2969304"/>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073D6DF0"/>
    <w:multiLevelType w:val="hybridMultilevel"/>
    <w:tmpl w:val="434AE886"/>
    <w:lvl w:ilvl="0" w:tplc="D8F2521A">
      <w:start w:val="13"/>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6467794"/>
    <w:multiLevelType w:val="hybridMultilevel"/>
    <w:tmpl w:val="811224EC"/>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9A15823"/>
    <w:multiLevelType w:val="hybridMultilevel"/>
    <w:tmpl w:val="FEF0086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14E43C1"/>
    <w:multiLevelType w:val="multilevel"/>
    <w:tmpl w:val="5D12009C"/>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509" w:hanging="1800"/>
      </w:pPr>
      <w:rPr>
        <w:rFonts w:hint="default"/>
        <w:b w:val="0"/>
      </w:rPr>
    </w:lvl>
  </w:abstractNum>
  <w:abstractNum w:abstractNumId="5" w15:restartNumberingAfterBreak="0">
    <w:nsid w:val="631F581E"/>
    <w:multiLevelType w:val="multilevel"/>
    <w:tmpl w:val="1200D44A"/>
    <w:lvl w:ilvl="0">
      <w:start w:val="10"/>
      <w:numFmt w:val="decimal"/>
      <w:lvlText w:val="%1"/>
      <w:lvlJc w:val="left"/>
      <w:pPr>
        <w:ind w:left="420" w:hanging="420"/>
      </w:pPr>
      <w:rPr>
        <w:rFonts w:hint="default"/>
      </w:rPr>
    </w:lvl>
    <w:lvl w:ilvl="1">
      <w:start w:val="1"/>
      <w:numFmt w:val="decimal"/>
      <w:lvlText w:val="%1.%2"/>
      <w:lvlJc w:val="left"/>
      <w:pPr>
        <w:ind w:left="2209" w:hanging="420"/>
      </w:pPr>
      <w:rPr>
        <w:rFonts w:hint="default"/>
        <w:color w:val="auto"/>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6" w15:restartNumberingAfterBreak="0">
    <w:nsid w:val="636E2DE9"/>
    <w:multiLevelType w:val="hybridMultilevel"/>
    <w:tmpl w:val="84FA0C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82B02B3"/>
    <w:multiLevelType w:val="hybridMultilevel"/>
    <w:tmpl w:val="EFBE0472"/>
    <w:lvl w:ilvl="0" w:tplc="C56C712A">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8" w15:restartNumberingAfterBreak="0">
    <w:nsid w:val="742C1F5E"/>
    <w:multiLevelType w:val="multilevel"/>
    <w:tmpl w:val="5E9ABAF6"/>
    <w:lvl w:ilvl="0">
      <w:start w:val="8"/>
      <w:numFmt w:val="decimal"/>
      <w:lvlText w:val="%1"/>
      <w:lvlJc w:val="left"/>
      <w:pPr>
        <w:ind w:left="1070" w:hanging="360"/>
      </w:pPr>
      <w:rPr>
        <w:rFonts w:hint="default"/>
      </w:rPr>
    </w:lvl>
    <w:lvl w:ilvl="1">
      <w:start w:val="1"/>
      <w:numFmt w:val="decimal"/>
      <w:isLgl/>
      <w:lvlText w:val="%1.%2"/>
      <w:lvlJc w:val="left"/>
      <w:pPr>
        <w:ind w:left="1778" w:hanging="360"/>
      </w:pPr>
      <w:rPr>
        <w:rFonts w:hint="default"/>
        <w:b w:val="0"/>
      </w:rPr>
    </w:lvl>
    <w:lvl w:ilvl="2">
      <w:start w:val="1"/>
      <w:numFmt w:val="decimal"/>
      <w:isLgl/>
      <w:lvlText w:val="%1.%2.%3"/>
      <w:lvlJc w:val="left"/>
      <w:pPr>
        <w:ind w:left="2846" w:hanging="720"/>
      </w:pPr>
      <w:rPr>
        <w:rFonts w:hint="default"/>
        <w:b w:val="0"/>
      </w:rPr>
    </w:lvl>
    <w:lvl w:ilvl="3">
      <w:start w:val="1"/>
      <w:numFmt w:val="decimal"/>
      <w:isLgl/>
      <w:lvlText w:val="%1.%2.%3.%4"/>
      <w:lvlJc w:val="left"/>
      <w:pPr>
        <w:ind w:left="3554" w:hanging="720"/>
      </w:pPr>
      <w:rPr>
        <w:rFonts w:hint="default"/>
        <w:b w:val="0"/>
      </w:rPr>
    </w:lvl>
    <w:lvl w:ilvl="4">
      <w:start w:val="1"/>
      <w:numFmt w:val="decimal"/>
      <w:isLgl/>
      <w:lvlText w:val="%1.%2.%3.%4.%5"/>
      <w:lvlJc w:val="left"/>
      <w:pPr>
        <w:ind w:left="4622" w:hanging="1080"/>
      </w:pPr>
      <w:rPr>
        <w:rFonts w:hint="default"/>
        <w:b w:val="0"/>
      </w:rPr>
    </w:lvl>
    <w:lvl w:ilvl="5">
      <w:start w:val="1"/>
      <w:numFmt w:val="decimal"/>
      <w:isLgl/>
      <w:lvlText w:val="%1.%2.%3.%4.%5.%6"/>
      <w:lvlJc w:val="left"/>
      <w:pPr>
        <w:ind w:left="5330" w:hanging="1080"/>
      </w:pPr>
      <w:rPr>
        <w:rFonts w:hint="default"/>
        <w:b w:val="0"/>
      </w:rPr>
    </w:lvl>
    <w:lvl w:ilvl="6">
      <w:start w:val="1"/>
      <w:numFmt w:val="decimal"/>
      <w:isLgl/>
      <w:lvlText w:val="%1.%2.%3.%4.%5.%6.%7"/>
      <w:lvlJc w:val="left"/>
      <w:pPr>
        <w:ind w:left="6398" w:hanging="1440"/>
      </w:pPr>
      <w:rPr>
        <w:rFonts w:hint="default"/>
        <w:b w:val="0"/>
      </w:rPr>
    </w:lvl>
    <w:lvl w:ilvl="7">
      <w:start w:val="1"/>
      <w:numFmt w:val="decimal"/>
      <w:isLgl/>
      <w:lvlText w:val="%1.%2.%3.%4.%5.%6.%7.%8"/>
      <w:lvlJc w:val="left"/>
      <w:pPr>
        <w:ind w:left="7106" w:hanging="1440"/>
      </w:pPr>
      <w:rPr>
        <w:rFonts w:hint="default"/>
        <w:b w:val="0"/>
      </w:rPr>
    </w:lvl>
    <w:lvl w:ilvl="8">
      <w:start w:val="1"/>
      <w:numFmt w:val="decimal"/>
      <w:isLgl/>
      <w:lvlText w:val="%1.%2.%3.%4.%5.%6.%7.%8.%9"/>
      <w:lvlJc w:val="left"/>
      <w:pPr>
        <w:ind w:left="8174" w:hanging="1800"/>
      </w:pPr>
      <w:rPr>
        <w:rFonts w:hint="default"/>
        <w:b w:val="0"/>
      </w:rPr>
    </w:lvl>
  </w:abstractNum>
  <w:num w:numId="1">
    <w:abstractNumId w:val="4"/>
  </w:num>
  <w:num w:numId="2">
    <w:abstractNumId w:val="0"/>
  </w:num>
  <w:num w:numId="3">
    <w:abstractNumId w:val="8"/>
  </w:num>
  <w:num w:numId="4">
    <w:abstractNumId w:val="5"/>
  </w:num>
  <w:num w:numId="5">
    <w:abstractNumId w:val="3"/>
  </w:num>
  <w:num w:numId="6">
    <w:abstractNumId w:val="7"/>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8F"/>
    <w:rsid w:val="001E1AE5"/>
    <w:rsid w:val="003224E4"/>
    <w:rsid w:val="00522472"/>
    <w:rsid w:val="005A0816"/>
    <w:rsid w:val="006A384F"/>
    <w:rsid w:val="00823F4B"/>
    <w:rsid w:val="0082466E"/>
    <w:rsid w:val="00921AD4"/>
    <w:rsid w:val="009617B8"/>
    <w:rsid w:val="009C0799"/>
    <w:rsid w:val="009C0D8F"/>
    <w:rsid w:val="009E0B69"/>
    <w:rsid w:val="00AA7872"/>
    <w:rsid w:val="00AC636A"/>
    <w:rsid w:val="00B76129"/>
    <w:rsid w:val="00BD5C8D"/>
    <w:rsid w:val="00C41AF7"/>
    <w:rsid w:val="00DE4AC1"/>
    <w:rsid w:val="00E14A48"/>
    <w:rsid w:val="00E948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FAC68B-F900-46FC-A5E4-9DF3873F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0D8F"/>
  </w:style>
  <w:style w:type="paragraph" w:styleId="Ttulo1">
    <w:name w:val="heading 1"/>
    <w:basedOn w:val="Normal"/>
    <w:next w:val="Normal"/>
    <w:link w:val="Ttulo1Char"/>
    <w:qFormat/>
    <w:rsid w:val="0082466E"/>
    <w:pPr>
      <w:keepNext/>
      <w:spacing w:after="0" w:line="240" w:lineRule="auto"/>
      <w:outlineLvl w:val="0"/>
    </w:pPr>
    <w:rPr>
      <w:rFonts w:ascii="Times New Roman" w:eastAsia="Times New Roman" w:hAnsi="Times New Roman" w:cs="Times New Roman"/>
      <w:sz w:val="28"/>
      <w:szCs w:val="20"/>
      <w:lang w:val="x-none" w:eastAsia="x-none"/>
    </w:rPr>
  </w:style>
  <w:style w:type="paragraph" w:styleId="Ttulo3">
    <w:name w:val="heading 3"/>
    <w:basedOn w:val="Normal"/>
    <w:next w:val="Normal"/>
    <w:link w:val="Ttulo3Char"/>
    <w:uiPriority w:val="9"/>
    <w:semiHidden/>
    <w:unhideWhenUsed/>
    <w:qFormat/>
    <w:rsid w:val="009617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C0D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C0D8F"/>
  </w:style>
  <w:style w:type="paragraph" w:styleId="Rodap">
    <w:name w:val="footer"/>
    <w:basedOn w:val="Normal"/>
    <w:link w:val="RodapChar"/>
    <w:uiPriority w:val="99"/>
    <w:unhideWhenUsed/>
    <w:rsid w:val="009C0D8F"/>
    <w:pPr>
      <w:tabs>
        <w:tab w:val="center" w:pos="4252"/>
        <w:tab w:val="right" w:pos="8504"/>
      </w:tabs>
      <w:spacing w:after="0" w:line="240" w:lineRule="auto"/>
    </w:pPr>
  </w:style>
  <w:style w:type="character" w:customStyle="1" w:styleId="RodapChar">
    <w:name w:val="Rodapé Char"/>
    <w:basedOn w:val="Fontepargpadro"/>
    <w:link w:val="Rodap"/>
    <w:uiPriority w:val="99"/>
    <w:rsid w:val="009C0D8F"/>
  </w:style>
  <w:style w:type="character" w:styleId="Hyperlink">
    <w:name w:val="Hyperlink"/>
    <w:uiPriority w:val="99"/>
    <w:unhideWhenUsed/>
    <w:rsid w:val="00C41AF7"/>
    <w:rPr>
      <w:color w:val="0000FF"/>
      <w:u w:val="single"/>
    </w:rPr>
  </w:style>
  <w:style w:type="paragraph" w:styleId="PargrafodaLista">
    <w:name w:val="List Paragraph"/>
    <w:basedOn w:val="Normal"/>
    <w:uiPriority w:val="34"/>
    <w:qFormat/>
    <w:rsid w:val="00C41AF7"/>
    <w:pPr>
      <w:spacing w:after="0" w:line="240" w:lineRule="auto"/>
      <w:ind w:left="708"/>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41AF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41AF7"/>
    <w:rPr>
      <w:rFonts w:ascii="Segoe UI" w:hAnsi="Segoe UI" w:cs="Segoe UI"/>
      <w:sz w:val="18"/>
      <w:szCs w:val="18"/>
    </w:rPr>
  </w:style>
  <w:style w:type="character" w:customStyle="1" w:styleId="Ttulo1Char">
    <w:name w:val="Título 1 Char"/>
    <w:basedOn w:val="Fontepargpadro"/>
    <w:link w:val="Ttulo1"/>
    <w:rsid w:val="0082466E"/>
    <w:rPr>
      <w:rFonts w:ascii="Times New Roman" w:eastAsia="Times New Roman" w:hAnsi="Times New Roman" w:cs="Times New Roman"/>
      <w:sz w:val="28"/>
      <w:szCs w:val="20"/>
      <w:lang w:val="x-none" w:eastAsia="x-none"/>
    </w:rPr>
  </w:style>
  <w:style w:type="table" w:styleId="Tabelacomgrade">
    <w:name w:val="Table Grid"/>
    <w:basedOn w:val="Tabelanormal"/>
    <w:uiPriority w:val="39"/>
    <w:rsid w:val="008246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2466E"/>
    <w:pPr>
      <w:widowControl w:val="0"/>
      <w:autoSpaceDE w:val="0"/>
      <w:autoSpaceDN w:val="0"/>
      <w:spacing w:after="0" w:line="240" w:lineRule="auto"/>
    </w:pPr>
    <w:rPr>
      <w:rFonts w:ascii="Calibri" w:eastAsia="Calibri" w:hAnsi="Calibri" w:cs="Calibri"/>
      <w:lang w:val="pt-PT"/>
    </w:rPr>
  </w:style>
  <w:style w:type="paragraph" w:styleId="Sumrio1">
    <w:name w:val="toc 1"/>
    <w:basedOn w:val="Normal"/>
    <w:next w:val="Normal"/>
    <w:autoRedefine/>
    <w:uiPriority w:val="39"/>
    <w:unhideWhenUsed/>
    <w:rsid w:val="005A0816"/>
    <w:pPr>
      <w:tabs>
        <w:tab w:val="right" w:leader="dot" w:pos="9395"/>
      </w:tabs>
      <w:spacing w:after="0" w:line="360" w:lineRule="auto"/>
    </w:pPr>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semiHidden/>
    <w:rsid w:val="009617B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9617B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617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9DBEB-FADB-4F5E-838E-D4DA9B87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2411</Words>
  <Characters>13025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UNICEPLAC</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Gabriel Costa Plaza</dc:creator>
  <cp:keywords/>
  <dc:description/>
  <cp:lastModifiedBy>LIZIA LENZA CAMPOS</cp:lastModifiedBy>
  <cp:revision>4</cp:revision>
  <cp:lastPrinted>2023-08-30T17:56:00Z</cp:lastPrinted>
  <dcterms:created xsi:type="dcterms:W3CDTF">2023-10-06T13:42:00Z</dcterms:created>
  <dcterms:modified xsi:type="dcterms:W3CDTF">2023-12-04T11:53:00Z</dcterms:modified>
</cp:coreProperties>
</file>